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02A9" w14:textId="17D723E6" w:rsidR="005D7D15" w:rsidRPr="009A2706" w:rsidRDefault="005D7D15" w:rsidP="008C5A46">
      <w:pPr>
        <w:pStyle w:val="SuperTitle"/>
        <w:tabs>
          <w:tab w:val="right" w:pos="9072"/>
        </w:tabs>
        <w:spacing w:before="0"/>
        <w:ind w:left="0" w:right="567"/>
        <w:jc w:val="left"/>
        <w:rPr>
          <w:sz w:val="36"/>
          <w:lang w:val="fr-FR"/>
        </w:rPr>
      </w:pPr>
      <w:bookmarkStart w:id="0" w:name="_Hlk156148789"/>
      <w:r>
        <w:rPr>
          <w:sz w:val="36"/>
          <w:lang w:val="fr-FR"/>
        </w:rPr>
        <w:t>e-Pre</w:t>
      </w:r>
      <w:r w:rsidRPr="009A2706">
        <w:rPr>
          <w:sz w:val="36"/>
          <w:lang w:val="fr-FR"/>
        </w:rPr>
        <w:t>lude.com</w:t>
      </w:r>
      <w:r w:rsidR="00805DDD">
        <w:rPr>
          <w:lang w:val="fr-FR"/>
        </w:rPr>
        <w:tab/>
      </w:r>
      <w:r w:rsidR="00805DDD" w:rsidRPr="00805DDD">
        <w:rPr>
          <w:sz w:val="36"/>
          <w:szCs w:val="24"/>
          <w:lang w:val="fr-FR"/>
        </w:rPr>
        <w:t>Le cas Fabric</w:t>
      </w:r>
    </w:p>
    <w:p w14:paraId="6C32B375" w14:textId="77777777" w:rsidR="005D7D15" w:rsidRPr="00C42268" w:rsidRDefault="005D7D15" w:rsidP="008C5A46">
      <w:pPr>
        <w:pStyle w:val="SuperTitle"/>
        <w:spacing w:before="0"/>
        <w:ind w:left="0" w:right="567"/>
        <w:rPr>
          <w:lang w:val="fr-FR"/>
        </w:rPr>
      </w:pPr>
    </w:p>
    <w:p w14:paraId="6837949C" w14:textId="270D78E5" w:rsidR="005D7D15" w:rsidRDefault="005D7D15" w:rsidP="008C5A46">
      <w:pPr>
        <w:pStyle w:val="ByLine"/>
        <w:spacing w:before="0" w:after="0"/>
        <w:ind w:right="567"/>
        <w:jc w:val="center"/>
        <w:rPr>
          <w:lang w:val="fr-FR"/>
        </w:rPr>
      </w:pPr>
      <w:r>
        <w:rPr>
          <w:lang w:val="fr-FR"/>
        </w:rPr>
        <w:t xml:space="preserve">Instructions </w:t>
      </w:r>
      <w:r w:rsidR="00797369">
        <w:rPr>
          <w:lang w:val="fr-FR"/>
        </w:rPr>
        <w:t>Rôle 1 : Technique Bureau d’études</w:t>
      </w:r>
    </w:p>
    <w:p w14:paraId="70B45D8A" w14:textId="77777777" w:rsidR="005D7D15" w:rsidRDefault="005D7D15" w:rsidP="008C5A46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2B1B0486" w14:textId="5DF2065C" w:rsidR="00805DDD" w:rsidRPr="00805DDD" w:rsidRDefault="00805DDD" w:rsidP="008C5A46">
      <w:pPr>
        <w:pStyle w:val="ByLine"/>
        <w:spacing w:before="0" w:after="0"/>
        <w:ind w:right="567"/>
        <w:jc w:val="left"/>
        <w:rPr>
          <w:bCs/>
          <w:noProof/>
          <w:sz w:val="32"/>
          <w:szCs w:val="22"/>
          <w:lang w:val="fr-FR"/>
        </w:rPr>
      </w:pPr>
      <w:r w:rsidRPr="00805DDD">
        <w:rPr>
          <w:bCs/>
          <w:noProof/>
          <w:sz w:val="32"/>
          <w:szCs w:val="22"/>
          <w:lang w:val="fr-FR"/>
        </w:rPr>
        <w:t>Fiche T01 – Saisie des tables de référence Article</w:t>
      </w:r>
    </w:p>
    <w:p w14:paraId="03B91939" w14:textId="77777777" w:rsidR="00805DDD" w:rsidRDefault="00805DDD" w:rsidP="008C5A46">
      <w:pPr>
        <w:pStyle w:val="ByLine"/>
        <w:spacing w:before="0" w:after="0"/>
        <w:ind w:right="567"/>
        <w:jc w:val="left"/>
        <w:rPr>
          <w:b w:val="0"/>
          <w:noProof/>
          <w:lang w:val="fr-FR"/>
        </w:rPr>
      </w:pPr>
    </w:p>
    <w:p w14:paraId="5452FD8A" w14:textId="48AE8201" w:rsidR="00805DDD" w:rsidRPr="00805DDD" w:rsidRDefault="00805DDD" w:rsidP="008C5A46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i/>
          <w:iCs/>
          <w:noProof/>
          <w:lang w:val="fr-FR"/>
        </w:rPr>
      </w:pPr>
      <w:r w:rsidRPr="00805DDD">
        <w:rPr>
          <w:b w:val="0"/>
          <w:i/>
          <w:iCs/>
          <w:noProof/>
          <w:lang w:val="fr-FR"/>
        </w:rPr>
        <w:t>Prerequis</w:t>
      </w:r>
    </w:p>
    <w:p w14:paraId="4269C773" w14:textId="6BAAE1C4" w:rsidR="00805DDD" w:rsidRDefault="00D37ACC" w:rsidP="008C5A46">
      <w:pPr>
        <w:pStyle w:val="By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567"/>
        <w:jc w:val="left"/>
        <w:rPr>
          <w:b w:val="0"/>
          <w:noProof/>
          <w:lang w:val="fr-FR"/>
        </w:rPr>
      </w:pPr>
      <w:r>
        <w:rPr>
          <w:b w:val="0"/>
          <w:noProof/>
          <w:lang w:val="fr-FR"/>
        </w:rPr>
        <w:t>Table des taux de TVA</w:t>
      </w:r>
      <w:r w:rsidR="007169EC">
        <w:rPr>
          <w:b w:val="0"/>
          <w:noProof/>
          <w:lang w:val="fr-FR"/>
        </w:rPr>
        <w:t xml:space="preserve"> (</w:t>
      </w:r>
      <w:r w:rsidR="007E6727">
        <w:rPr>
          <w:b w:val="0"/>
          <w:noProof/>
          <w:lang w:val="fr-FR"/>
        </w:rPr>
        <w:t>C</w:t>
      </w:r>
      <w:r w:rsidR="007169EC">
        <w:rPr>
          <w:b w:val="0"/>
          <w:noProof/>
          <w:lang w:val="fr-FR"/>
        </w:rPr>
        <w:t>01)</w:t>
      </w:r>
    </w:p>
    <w:bookmarkEnd w:id="0"/>
    <w:p w14:paraId="35B31311" w14:textId="77777777" w:rsidR="00BB6D0B" w:rsidRDefault="00BB6D0B" w:rsidP="008C5A46">
      <w:pPr>
        <w:spacing w:before="120"/>
        <w:ind w:left="2835" w:right="567"/>
        <w:rPr>
          <w:sz w:val="22"/>
          <w:lang w:val="fr-FR"/>
        </w:rPr>
      </w:pPr>
      <w:r w:rsidRPr="00C42268">
        <w:rPr>
          <w:sz w:val="22"/>
          <w:lang w:val="fr-FR"/>
        </w:rPr>
        <w:t xml:space="preserve">Avant de pouvoir saisir les articles, il faut renseigner les tables des divers codes nécessaires. On obtient la </w:t>
      </w:r>
      <w:r>
        <w:rPr>
          <w:sz w:val="22"/>
          <w:lang w:val="fr-FR"/>
        </w:rPr>
        <w:t>page</w:t>
      </w:r>
      <w:r w:rsidRPr="00C42268">
        <w:rPr>
          <w:sz w:val="22"/>
          <w:lang w:val="fr-FR"/>
        </w:rPr>
        <w:t xml:space="preserve"> de tables par le menu </w:t>
      </w:r>
      <w:r w:rsidRPr="00136DB4">
        <w:rPr>
          <w:b/>
          <w:sz w:val="22"/>
          <w:lang w:val="fr-FR"/>
        </w:rPr>
        <w:t>Technique</w:t>
      </w:r>
      <w:r w:rsidRPr="00C42268">
        <w:rPr>
          <w:sz w:val="22"/>
          <w:lang w:val="fr-FR"/>
        </w:rPr>
        <w:t xml:space="preserve">, </w:t>
      </w:r>
      <w:r>
        <w:rPr>
          <w:sz w:val="22"/>
          <w:lang w:val="fr-FR"/>
        </w:rPr>
        <w:t xml:space="preserve">cadre </w:t>
      </w:r>
      <w:r w:rsidRPr="00CE0F71">
        <w:rPr>
          <w:b/>
          <w:sz w:val="22"/>
          <w:lang w:val="fr-FR"/>
        </w:rPr>
        <w:t>Articles et Nomenclature</w:t>
      </w:r>
      <w:r w:rsidRPr="00C42268">
        <w:rPr>
          <w:sz w:val="22"/>
          <w:lang w:val="fr-FR"/>
        </w:rPr>
        <w:t>,</w:t>
      </w:r>
      <w:r w:rsidRPr="00C42268">
        <w:rPr>
          <w:b/>
          <w:sz w:val="22"/>
          <w:lang w:val="fr-FR"/>
        </w:rPr>
        <w:t xml:space="preserve"> </w:t>
      </w:r>
      <w:r w:rsidRPr="00C42268">
        <w:rPr>
          <w:sz w:val="22"/>
          <w:lang w:val="fr-FR"/>
        </w:rPr>
        <w:t xml:space="preserve">puis en sélectionnant le nom de la table désirée. </w:t>
      </w:r>
    </w:p>
    <w:p w14:paraId="43145384" w14:textId="77777777" w:rsidR="00BB6D0B" w:rsidRDefault="00BB6D0B" w:rsidP="008C5A46">
      <w:pPr>
        <w:spacing w:before="120"/>
        <w:ind w:left="2835" w:right="567"/>
        <w:rPr>
          <w:sz w:val="22"/>
          <w:lang w:val="fr-FR"/>
        </w:rPr>
      </w:pPr>
      <w:r w:rsidRPr="00C42268">
        <w:rPr>
          <w:sz w:val="22"/>
          <w:lang w:val="fr-FR"/>
        </w:rPr>
        <w:t xml:space="preserve">Noter que les couples Code-Libellé marqués d'un astérisque * ont été automatiquement créés par </w:t>
      </w:r>
      <w:r>
        <w:rPr>
          <w:b/>
          <w:sz w:val="22"/>
          <w:lang w:val="fr-FR"/>
        </w:rPr>
        <w:t>e-Prélude</w:t>
      </w:r>
      <w:r w:rsidRPr="00C42268">
        <w:rPr>
          <w:sz w:val="22"/>
          <w:lang w:val="fr-FR"/>
        </w:rPr>
        <w:t xml:space="preserve"> lors de la création des </w:t>
      </w:r>
      <w:r>
        <w:rPr>
          <w:sz w:val="22"/>
          <w:lang w:val="fr-FR"/>
        </w:rPr>
        <w:t>tables</w:t>
      </w:r>
      <w:r w:rsidRPr="00C42268">
        <w:rPr>
          <w:sz w:val="22"/>
          <w:lang w:val="fr-FR"/>
        </w:rPr>
        <w:t xml:space="preserve"> : </w:t>
      </w:r>
      <w:r>
        <w:rPr>
          <w:sz w:val="22"/>
          <w:lang w:val="fr-FR"/>
        </w:rPr>
        <w:t>il est inutile de les rajouter.</w:t>
      </w:r>
    </w:p>
    <w:p w14:paraId="7DD4C006" w14:textId="77777777" w:rsidR="00BB6D0B" w:rsidRDefault="00BB6D0B" w:rsidP="008C5A46">
      <w:pPr>
        <w:spacing w:before="120"/>
        <w:ind w:left="2835" w:right="567"/>
        <w:rPr>
          <w:sz w:val="22"/>
          <w:lang w:val="fr-FR"/>
        </w:rPr>
      </w:pPr>
      <w:r>
        <w:rPr>
          <w:sz w:val="22"/>
          <w:lang w:val="fr-FR"/>
        </w:rPr>
        <w:t xml:space="preserve">Appuyez sur le bouton </w:t>
      </w:r>
      <w:r w:rsidRPr="00DA6808">
        <w:rPr>
          <w:b/>
          <w:lang w:val="fr-FR"/>
        </w:rPr>
        <w:t>RETOUR</w:t>
      </w:r>
      <w:r>
        <w:rPr>
          <w:sz w:val="22"/>
          <w:lang w:val="fr-FR"/>
        </w:rPr>
        <w:t xml:space="preserve"> pour changer de table (les données sont enregistrées automatiquement).</w:t>
      </w:r>
    </w:p>
    <w:p w14:paraId="65D7948C" w14:textId="55F7F5C4" w:rsidR="00BB6D0B" w:rsidRPr="00C42268" w:rsidRDefault="00BB6D0B" w:rsidP="008C5A46">
      <w:pPr>
        <w:spacing w:before="120" w:after="120"/>
        <w:ind w:left="2835" w:right="567"/>
        <w:rPr>
          <w:rFonts w:ascii="Arial" w:hAnsi="Arial"/>
          <w:b/>
          <w:lang w:val="fr-FR"/>
        </w:rPr>
      </w:pPr>
      <w:r w:rsidRPr="00C42268">
        <w:rPr>
          <w:rFonts w:ascii="Arial" w:hAnsi="Arial"/>
          <w:b/>
          <w:lang w:val="fr-FR"/>
        </w:rPr>
        <w:t>Table des unités de mesure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9"/>
      </w:tblGrid>
      <w:tr w:rsidR="00BB6D0B" w:rsidRPr="00D42A9A" w14:paraId="6579E525" w14:textId="77777777" w:rsidTr="00A506B4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1A6AAE21" w14:textId="77777777" w:rsidR="00BB6D0B" w:rsidRPr="00D42A9A" w:rsidRDefault="00BB6D0B" w:rsidP="00886E09">
            <w:pPr>
              <w:jc w:val="center"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09A6F7B7" w14:textId="77777777" w:rsidR="00BB6D0B" w:rsidRPr="00D42A9A" w:rsidRDefault="00BB6D0B" w:rsidP="00886E09">
            <w:pPr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Libellé</w:t>
            </w:r>
          </w:p>
        </w:tc>
      </w:tr>
      <w:tr w:rsidR="00BB6D0B" w:rsidRPr="00D42A9A" w14:paraId="391785F6" w14:textId="77777777" w:rsidTr="00A506B4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8A917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UN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B995E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Unité*</w:t>
            </w:r>
          </w:p>
        </w:tc>
      </w:tr>
      <w:tr w:rsidR="00BB6D0B" w:rsidRPr="00D42A9A" w14:paraId="76EF8F2D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B0DE6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KG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D12119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Kilo</w:t>
            </w:r>
          </w:p>
        </w:tc>
      </w:tr>
      <w:tr w:rsidR="00BB6D0B" w:rsidRPr="00D42A9A" w14:paraId="4EAB56F6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549C0B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BF34503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Mètre</w:t>
            </w:r>
          </w:p>
        </w:tc>
      </w:tr>
      <w:tr w:rsidR="00BB6D0B" w:rsidRPr="00D42A9A" w14:paraId="2158DE65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33F12A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B78AE9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Plaque</w:t>
            </w:r>
          </w:p>
        </w:tc>
      </w:tr>
    </w:tbl>
    <w:p w14:paraId="695882AF" w14:textId="175A75F5" w:rsidR="00BB6D0B" w:rsidRPr="00C42268" w:rsidRDefault="00BB6D0B" w:rsidP="00BB6D0B">
      <w:pPr>
        <w:spacing w:before="120" w:after="120"/>
        <w:ind w:left="2835"/>
        <w:rPr>
          <w:rFonts w:ascii="Arial" w:hAnsi="Arial"/>
          <w:b/>
          <w:lang w:val="fr-FR"/>
        </w:rPr>
      </w:pPr>
      <w:r w:rsidRPr="00C42268">
        <w:rPr>
          <w:rFonts w:ascii="Arial" w:hAnsi="Arial"/>
          <w:b/>
          <w:lang w:val="fr-FR"/>
        </w:rPr>
        <w:t>Table des catégories d'articles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9"/>
      </w:tblGrid>
      <w:tr w:rsidR="00BB6D0B" w:rsidRPr="00D42A9A" w14:paraId="00498216" w14:textId="77777777" w:rsidTr="00A506B4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039A640C" w14:textId="77777777" w:rsidR="00BB6D0B" w:rsidRPr="00D42A9A" w:rsidRDefault="00BB6D0B" w:rsidP="00886E09">
            <w:pPr>
              <w:jc w:val="center"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4FCC61F" w14:textId="77777777" w:rsidR="00BB6D0B" w:rsidRPr="00D42A9A" w:rsidRDefault="00BB6D0B" w:rsidP="00886E09">
            <w:pPr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Libellé</w:t>
            </w:r>
          </w:p>
        </w:tc>
      </w:tr>
      <w:tr w:rsidR="00BB6D0B" w:rsidRPr="00D42A9A" w14:paraId="74BE7444" w14:textId="77777777" w:rsidTr="00A506B4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102BE9" w14:textId="77777777" w:rsidR="00BB6D0B" w:rsidRPr="00D42A9A" w:rsidRDefault="00BB6D0B" w:rsidP="00886E09">
            <w:pPr>
              <w:jc w:val="center"/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*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7139AD" w14:textId="77777777" w:rsidR="00BB6D0B" w:rsidRPr="00D42A9A" w:rsidRDefault="00BB6D0B" w:rsidP="00886E09">
            <w:pPr>
              <w:rPr>
                <w:rFonts w:ascii="Arial" w:hAnsi="Arial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Catégorie non définie*</w:t>
            </w:r>
          </w:p>
        </w:tc>
      </w:tr>
    </w:tbl>
    <w:p w14:paraId="09D3ECB4" w14:textId="3C52328D" w:rsidR="00BB6D0B" w:rsidRPr="00C42268" w:rsidRDefault="00BB6D0B" w:rsidP="00BB6D0B">
      <w:pPr>
        <w:spacing w:before="120" w:after="120"/>
        <w:ind w:left="2835"/>
        <w:rPr>
          <w:rFonts w:ascii="Arial" w:hAnsi="Arial"/>
          <w:b/>
          <w:lang w:val="fr-FR"/>
        </w:rPr>
      </w:pPr>
      <w:r w:rsidRPr="00C42268">
        <w:rPr>
          <w:rFonts w:ascii="Arial" w:hAnsi="Arial"/>
          <w:b/>
          <w:lang w:val="fr-FR"/>
        </w:rPr>
        <w:t>Table des natures des articles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9"/>
      </w:tblGrid>
      <w:tr w:rsidR="00BB6D0B" w:rsidRPr="00D42A9A" w14:paraId="0F9A93A7" w14:textId="77777777" w:rsidTr="00886E09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222C69EB" w14:textId="77777777" w:rsidR="00BB6D0B" w:rsidRPr="00D42A9A" w:rsidRDefault="00BB6D0B" w:rsidP="00886E09">
            <w:pPr>
              <w:jc w:val="center"/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szCs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CE81C83" w14:textId="77777777" w:rsidR="00BB6D0B" w:rsidRPr="00D42A9A" w:rsidRDefault="00BB6D0B" w:rsidP="00886E09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szCs w:val="18"/>
                <w:lang w:val="fr-FR"/>
              </w:rPr>
              <w:t>Libellé</w:t>
            </w:r>
          </w:p>
        </w:tc>
      </w:tr>
      <w:tr w:rsidR="00BB6D0B" w:rsidRPr="00D42A9A" w14:paraId="37F7BB38" w14:textId="77777777" w:rsidTr="00886E09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F1AC7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CA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3051C" w14:textId="77777777" w:rsidR="00BB6D0B" w:rsidRPr="00D42A9A" w:rsidRDefault="00BB6D0B" w:rsidP="00886E09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Composants achetés</w:t>
            </w:r>
          </w:p>
        </w:tc>
      </w:tr>
      <w:tr w:rsidR="00BB6D0B" w:rsidRPr="00D42A9A" w14:paraId="10B69937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62817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MP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CBE8A" w14:textId="77777777" w:rsidR="00BB6D0B" w:rsidRPr="00D42A9A" w:rsidRDefault="00BB6D0B" w:rsidP="00886E09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Matières premières</w:t>
            </w:r>
          </w:p>
        </w:tc>
      </w:tr>
      <w:tr w:rsidR="00BB6D0B" w:rsidRPr="00D42A9A" w14:paraId="55E0F1C5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087CE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PF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6C5DA" w14:textId="77777777" w:rsidR="00BB6D0B" w:rsidRPr="00D42A9A" w:rsidRDefault="00BB6D0B" w:rsidP="00886E09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Produits finis</w:t>
            </w:r>
          </w:p>
        </w:tc>
      </w:tr>
      <w:tr w:rsidR="00BB6D0B" w:rsidRPr="00D42A9A" w14:paraId="35ED0FA3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A7E789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SE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6A4BDD" w14:textId="77777777" w:rsidR="00BB6D0B" w:rsidRPr="00D42A9A" w:rsidRDefault="00BB6D0B" w:rsidP="00886E09">
            <w:pPr>
              <w:rPr>
                <w:rFonts w:ascii="Helvetica" w:hAnsi="Helvetica"/>
                <w:sz w:val="18"/>
                <w:szCs w:val="18"/>
                <w:lang w:val="fr-FR"/>
              </w:rPr>
            </w:pPr>
            <w:r w:rsidRPr="00D42A9A">
              <w:rPr>
                <w:rFonts w:ascii="Arial" w:hAnsi="Arial"/>
                <w:sz w:val="18"/>
                <w:szCs w:val="18"/>
                <w:lang w:val="fr-FR"/>
              </w:rPr>
              <w:t>Sous-ensembles</w:t>
            </w:r>
          </w:p>
        </w:tc>
      </w:tr>
    </w:tbl>
    <w:p w14:paraId="627DBC73" w14:textId="5D24F113" w:rsidR="00BB6D0B" w:rsidRPr="00C42268" w:rsidRDefault="00BB6D0B" w:rsidP="00BB6D0B">
      <w:pPr>
        <w:spacing w:before="120" w:after="120"/>
        <w:ind w:left="2835"/>
        <w:rPr>
          <w:rFonts w:ascii="Arial" w:hAnsi="Arial"/>
          <w:b/>
          <w:lang w:val="fr-FR"/>
        </w:rPr>
      </w:pPr>
      <w:r w:rsidRPr="00C42268">
        <w:rPr>
          <w:rFonts w:ascii="Arial" w:hAnsi="Arial"/>
          <w:b/>
          <w:lang w:val="fr-FR"/>
        </w:rPr>
        <w:t>Table des classes ABC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9"/>
      </w:tblGrid>
      <w:tr w:rsidR="00BB6D0B" w:rsidRPr="00D42A9A" w14:paraId="6710D45C" w14:textId="77777777" w:rsidTr="00886E09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0CB3789F" w14:textId="77777777" w:rsidR="00BB6D0B" w:rsidRPr="00D42A9A" w:rsidRDefault="00BB6D0B" w:rsidP="00886E09">
            <w:pPr>
              <w:keepNext/>
              <w:keepLines/>
              <w:jc w:val="center"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C27345E" w14:textId="77777777" w:rsidR="00BB6D0B" w:rsidRPr="00D42A9A" w:rsidRDefault="00BB6D0B" w:rsidP="00886E09">
            <w:pPr>
              <w:keepNext/>
              <w:keepLines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Libellé</w:t>
            </w:r>
          </w:p>
        </w:tc>
      </w:tr>
      <w:tr w:rsidR="00BB6D0B" w:rsidRPr="00D42A9A" w14:paraId="2523988F" w14:textId="77777777" w:rsidTr="00886E09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FC1F0" w14:textId="77777777" w:rsidR="00BB6D0B" w:rsidRPr="00D42A9A" w:rsidRDefault="00BB6D0B" w:rsidP="00886E09">
            <w:pPr>
              <w:keepNext/>
              <w:keepLines/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FD8F8" w14:textId="77777777" w:rsidR="00BB6D0B" w:rsidRPr="00D42A9A" w:rsidRDefault="00BB6D0B" w:rsidP="00886E09">
            <w:pPr>
              <w:keepNext/>
              <w:keepLines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Classe A</w:t>
            </w:r>
          </w:p>
        </w:tc>
      </w:tr>
      <w:tr w:rsidR="00BB6D0B" w:rsidRPr="00D42A9A" w14:paraId="7CD4769D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A0602B" w14:textId="77777777" w:rsidR="00BB6D0B" w:rsidRPr="00D42A9A" w:rsidRDefault="00BB6D0B" w:rsidP="00886E09">
            <w:pPr>
              <w:keepNext/>
              <w:keepLines/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B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630A1" w14:textId="77777777" w:rsidR="00BB6D0B" w:rsidRPr="00D42A9A" w:rsidRDefault="00BB6D0B" w:rsidP="00886E09">
            <w:pPr>
              <w:keepNext/>
              <w:keepLines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Classe B</w:t>
            </w:r>
          </w:p>
        </w:tc>
      </w:tr>
      <w:tr w:rsidR="00BB6D0B" w:rsidRPr="00D42A9A" w14:paraId="698A104F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DD754F9" w14:textId="77777777" w:rsidR="00BB6D0B" w:rsidRPr="00D42A9A" w:rsidRDefault="00BB6D0B" w:rsidP="00886E09">
            <w:pPr>
              <w:keepNext/>
              <w:keepLines/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E3E30C" w14:textId="77777777" w:rsidR="00BB6D0B" w:rsidRPr="00D42A9A" w:rsidRDefault="00BB6D0B" w:rsidP="00886E09">
            <w:pPr>
              <w:keepNext/>
              <w:keepLines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Classe C</w:t>
            </w:r>
          </w:p>
        </w:tc>
      </w:tr>
      <w:tr w:rsidR="00BB6D0B" w:rsidRPr="00D42A9A" w14:paraId="0A72C2CD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09571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X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1FBB9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Divers</w:t>
            </w:r>
          </w:p>
        </w:tc>
      </w:tr>
    </w:tbl>
    <w:p w14:paraId="6FA7D6BC" w14:textId="12B36A7A" w:rsidR="00BB6D0B" w:rsidRPr="00C42268" w:rsidRDefault="00BB6D0B" w:rsidP="007C3EA5">
      <w:pPr>
        <w:keepNext/>
        <w:spacing w:before="120" w:after="120"/>
        <w:ind w:left="2835"/>
        <w:rPr>
          <w:rFonts w:ascii="Arial" w:hAnsi="Arial"/>
          <w:b/>
          <w:lang w:val="fr-FR"/>
        </w:rPr>
      </w:pPr>
      <w:r w:rsidRPr="00C42268">
        <w:rPr>
          <w:rFonts w:ascii="Arial" w:hAnsi="Arial"/>
          <w:b/>
          <w:lang w:val="fr-FR"/>
        </w:rPr>
        <w:t>Table des gestionnaire</w:t>
      </w:r>
      <w:r w:rsidR="00A60224">
        <w:rPr>
          <w:rFonts w:ascii="Arial" w:hAnsi="Arial"/>
          <w:b/>
          <w:lang w:val="fr-FR"/>
        </w:rPr>
        <w:t>s</w:t>
      </w:r>
    </w:p>
    <w:tbl>
      <w:tblPr>
        <w:tblW w:w="0" w:type="auto"/>
        <w:tblInd w:w="2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9"/>
      </w:tblGrid>
      <w:tr w:rsidR="00BB6D0B" w:rsidRPr="00D42A9A" w14:paraId="7DE2D80D" w14:textId="77777777" w:rsidTr="00886E09"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6DDE8"/>
          </w:tcPr>
          <w:p w14:paraId="14E5E735" w14:textId="77777777" w:rsidR="00BB6D0B" w:rsidRPr="00D42A9A" w:rsidRDefault="00BB6D0B" w:rsidP="007C3EA5">
            <w:pPr>
              <w:keepNext/>
              <w:jc w:val="center"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Code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2E387F0" w14:textId="77777777" w:rsidR="00BB6D0B" w:rsidRPr="00D42A9A" w:rsidRDefault="00BB6D0B" w:rsidP="007C3EA5">
            <w:pPr>
              <w:keepNext/>
              <w:rPr>
                <w:rFonts w:ascii="Helvetica" w:hAnsi="Helvetica"/>
                <w:b/>
                <w:sz w:val="18"/>
                <w:lang w:val="fr-FR"/>
              </w:rPr>
            </w:pPr>
            <w:r w:rsidRPr="00D42A9A">
              <w:rPr>
                <w:rFonts w:ascii="Arial" w:hAnsi="Arial"/>
                <w:b/>
                <w:sz w:val="18"/>
                <w:lang w:val="fr-FR"/>
              </w:rPr>
              <w:t>Libelle</w:t>
            </w:r>
          </w:p>
        </w:tc>
      </w:tr>
      <w:tr w:rsidR="00BB6D0B" w:rsidRPr="00D42A9A" w14:paraId="067C44DE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77113" w14:textId="77777777" w:rsidR="00BB6D0B" w:rsidRPr="00D42A9A" w:rsidRDefault="00BB6D0B" w:rsidP="007C3EA5">
            <w:pPr>
              <w:keepNext/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AT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98D3E" w14:textId="77777777" w:rsidR="00BB6D0B" w:rsidRPr="00D42A9A" w:rsidRDefault="00BB6D0B" w:rsidP="007C3EA5">
            <w:pPr>
              <w:keepNext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André Thomas</w:t>
            </w:r>
          </w:p>
        </w:tc>
      </w:tr>
      <w:tr w:rsidR="00BB6D0B" w:rsidRPr="00D42A9A" w14:paraId="7729408B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AABBF" w14:textId="77777777" w:rsidR="00BB6D0B" w:rsidRPr="00D42A9A" w:rsidRDefault="00BB6D0B" w:rsidP="007C3EA5">
            <w:pPr>
              <w:keepNext/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CVD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BB9F1" w14:textId="77777777" w:rsidR="00BB6D0B" w:rsidRPr="00D42A9A" w:rsidRDefault="00BB6D0B" w:rsidP="007C3EA5">
            <w:pPr>
              <w:keepNext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Christian van Delft</w:t>
            </w:r>
          </w:p>
        </w:tc>
      </w:tr>
      <w:tr w:rsidR="00BB6D0B" w:rsidRPr="00D42A9A" w14:paraId="12485FF9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9E0737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DK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7800E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Dany Karcher</w:t>
            </w:r>
          </w:p>
        </w:tc>
      </w:tr>
      <w:tr w:rsidR="00BB6D0B" w:rsidRPr="00D42A9A" w14:paraId="5E4C5EED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96807C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GB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C1B9F" w14:textId="77777777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Gérard Baglin</w:t>
            </w:r>
          </w:p>
        </w:tc>
      </w:tr>
      <w:tr w:rsidR="00BB6D0B" w:rsidRPr="00D42A9A" w14:paraId="3FE5EA50" w14:textId="77777777" w:rsidTr="00A506B4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E2A4D5" w14:textId="77777777" w:rsidR="00BB6D0B" w:rsidRPr="00D42A9A" w:rsidRDefault="00BB6D0B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A4716" w14:textId="6542D6B8" w:rsidR="00BB6D0B" w:rsidRPr="00D42A9A" w:rsidRDefault="00BB6D0B" w:rsidP="00886E09">
            <w:pPr>
              <w:rPr>
                <w:rFonts w:ascii="Helvetica" w:hAnsi="Helvetica"/>
                <w:sz w:val="18"/>
                <w:lang w:val="fr-FR"/>
              </w:rPr>
            </w:pPr>
            <w:r w:rsidRPr="00D42A9A">
              <w:rPr>
                <w:rFonts w:ascii="Arial" w:hAnsi="Arial"/>
                <w:sz w:val="18"/>
                <w:lang w:val="fr-FR"/>
              </w:rPr>
              <w:t>Prélude Production</w:t>
            </w:r>
          </w:p>
        </w:tc>
      </w:tr>
      <w:tr w:rsidR="00BB6D0B" w:rsidRPr="00D42A9A" w14:paraId="16711646" w14:textId="77777777" w:rsidTr="00886E09"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5AD84D" w14:textId="6192CC86" w:rsidR="00BB6D0B" w:rsidRPr="00D42A9A" w:rsidRDefault="00805DDD" w:rsidP="00886E09">
            <w:pPr>
              <w:jc w:val="center"/>
              <w:rPr>
                <w:rFonts w:ascii="Helvetica" w:hAnsi="Helvetic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>IF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28E8A0" w14:textId="5B83DBC6" w:rsidR="00BB6D0B" w:rsidRPr="00D42A9A" w:rsidRDefault="00805DDD" w:rsidP="00886E09">
            <w:pPr>
              <w:rPr>
                <w:rFonts w:ascii="Helvetica" w:hAnsi="Helvetica"/>
                <w:sz w:val="18"/>
                <w:lang w:val="fr-FR"/>
              </w:rPr>
            </w:pPr>
            <w:r>
              <w:rPr>
                <w:rFonts w:ascii="Arial" w:hAnsi="Arial"/>
                <w:sz w:val="18"/>
                <w:lang w:val="fr-FR"/>
              </w:rPr>
              <w:t xml:space="preserve">Irène </w:t>
            </w:r>
            <w:proofErr w:type="spellStart"/>
            <w:r>
              <w:rPr>
                <w:rFonts w:ascii="Arial" w:hAnsi="Arial"/>
                <w:sz w:val="18"/>
                <w:lang w:val="fr-FR"/>
              </w:rPr>
              <w:t>Foglierini</w:t>
            </w:r>
            <w:proofErr w:type="spellEnd"/>
          </w:p>
        </w:tc>
      </w:tr>
    </w:tbl>
    <w:p w14:paraId="5745B370" w14:textId="1BB0A060" w:rsidR="00E812BA" w:rsidRPr="005D7D15" w:rsidRDefault="00E812BA" w:rsidP="00BB6D0B">
      <w:pPr>
        <w:pStyle w:val="Titre3"/>
        <w:rPr>
          <w:lang w:val="fr-FR"/>
        </w:rPr>
      </w:pPr>
    </w:p>
    <w:sectPr w:rsidR="00E812BA" w:rsidRPr="005D7D15" w:rsidSect="00C11170">
      <w:headerReference w:type="default" r:id="rId7"/>
      <w:pgSz w:w="11907" w:h="16840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171D" w14:textId="77777777" w:rsidR="00C11170" w:rsidRDefault="00C11170">
      <w:r>
        <w:separator/>
      </w:r>
    </w:p>
  </w:endnote>
  <w:endnote w:type="continuationSeparator" w:id="0">
    <w:p w14:paraId="76CEEBEF" w14:textId="77777777" w:rsidR="00C11170" w:rsidRDefault="00C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935C" w14:textId="77777777" w:rsidR="00C11170" w:rsidRDefault="00C11170">
      <w:r>
        <w:separator/>
      </w:r>
    </w:p>
  </w:footnote>
  <w:footnote w:type="continuationSeparator" w:id="0">
    <w:p w14:paraId="46895DE2" w14:textId="77777777" w:rsidR="00C11170" w:rsidRDefault="00C1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15B" w14:textId="77777777" w:rsidR="00F46AE3" w:rsidRDefault="00000000">
    <w:pPr>
      <w:pStyle w:val="En-tte"/>
      <w:jc w:val="right"/>
    </w:pPr>
    <w:r>
      <w:t xml:space="preserve">- </w:t>
    </w:r>
    <w:r>
      <w:fldChar w:fldCharType="begin"/>
    </w:r>
    <w:r>
      <w:instrText>\PAGE</w:instrText>
    </w:r>
    <w:r>
      <w:fldChar w:fldCharType="separate"/>
    </w:r>
    <w:r>
      <w:rPr>
        <w:noProof/>
      </w:rPr>
      <w:t>107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852"/>
    <w:multiLevelType w:val="hybridMultilevel"/>
    <w:tmpl w:val="4D144A8E"/>
    <w:lvl w:ilvl="0" w:tplc="865E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5"/>
    <w:rsid w:val="001243C0"/>
    <w:rsid w:val="003F6B1C"/>
    <w:rsid w:val="005D7D15"/>
    <w:rsid w:val="006714DA"/>
    <w:rsid w:val="00695C5E"/>
    <w:rsid w:val="006A5343"/>
    <w:rsid w:val="006F7F7A"/>
    <w:rsid w:val="007169EC"/>
    <w:rsid w:val="00797369"/>
    <w:rsid w:val="007B761B"/>
    <w:rsid w:val="007C3EA5"/>
    <w:rsid w:val="007E6727"/>
    <w:rsid w:val="0080459D"/>
    <w:rsid w:val="00805DDD"/>
    <w:rsid w:val="008C5A46"/>
    <w:rsid w:val="009F0504"/>
    <w:rsid w:val="00A506B4"/>
    <w:rsid w:val="00A60224"/>
    <w:rsid w:val="00BB6D0B"/>
    <w:rsid w:val="00C11170"/>
    <w:rsid w:val="00C65D13"/>
    <w:rsid w:val="00CA597E"/>
    <w:rsid w:val="00D37ACC"/>
    <w:rsid w:val="00E812BA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C69"/>
  <w15:chartTrackingRefBased/>
  <w15:docId w15:val="{29CEFAA7-AD31-4F18-A0AF-629EAFE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Titre1">
    <w:name w:val="heading 1"/>
    <w:basedOn w:val="Normal"/>
    <w:next w:val="Titre2"/>
    <w:link w:val="Titre1Car"/>
    <w:qFormat/>
    <w:rsid w:val="005D7D15"/>
    <w:pPr>
      <w:keepNext/>
      <w:spacing w:before="962" w:after="1682"/>
      <w:outlineLvl w:val="0"/>
    </w:pPr>
    <w:rPr>
      <w:rFonts w:ascii="Arial" w:hAnsi="Arial"/>
      <w:b/>
      <w:sz w:val="60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5D7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B6D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BB6D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7D15"/>
    <w:rPr>
      <w:rFonts w:ascii="Arial" w:eastAsia="Times New Roman" w:hAnsi="Arial" w:cs="Times New Roman"/>
      <w:b/>
      <w:kern w:val="0"/>
      <w:sz w:val="6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5D7D15"/>
    <w:pPr>
      <w:spacing w:before="242" w:after="722"/>
      <w:jc w:val="right"/>
    </w:pPr>
    <w:rPr>
      <w:rFonts w:ascii="Arial" w:hAnsi="Arial"/>
      <w:b/>
      <w:sz w:val="72"/>
    </w:rPr>
  </w:style>
  <w:style w:type="character" w:customStyle="1" w:styleId="TitreCar">
    <w:name w:val="Titre Car"/>
    <w:basedOn w:val="Policepardfaut"/>
    <w:link w:val="Titre"/>
    <w:rsid w:val="005D7D15"/>
    <w:rPr>
      <w:rFonts w:ascii="Arial" w:eastAsia="Times New Roman" w:hAnsi="Arial" w:cs="Times New Roman"/>
      <w:b/>
      <w:kern w:val="0"/>
      <w:sz w:val="72"/>
      <w:szCs w:val="20"/>
      <w:lang w:val="en-US" w:eastAsia="fr-FR"/>
      <w14:ligatures w14:val="none"/>
    </w:rPr>
  </w:style>
  <w:style w:type="paragraph" w:customStyle="1" w:styleId="ByLine">
    <w:name w:val="ByLine"/>
    <w:basedOn w:val="Titre"/>
    <w:rsid w:val="005D7D15"/>
    <w:rPr>
      <w:sz w:val="28"/>
    </w:rPr>
  </w:style>
  <w:style w:type="paragraph" w:customStyle="1" w:styleId="SuperTitle">
    <w:name w:val="SuperTitle"/>
    <w:basedOn w:val="Titre"/>
    <w:rsid w:val="005D7D15"/>
    <w:pPr>
      <w:pBdr>
        <w:top w:val="single" w:sz="30" w:space="1" w:color="auto"/>
      </w:pBdr>
      <w:spacing w:before="960" w:after="0"/>
      <w:ind w:left="1440"/>
    </w:pPr>
    <w:rPr>
      <w:sz w:val="28"/>
    </w:rPr>
  </w:style>
  <w:style w:type="paragraph" w:customStyle="1" w:styleId="BodyText1">
    <w:name w:val="Body Text1"/>
    <w:basedOn w:val="Normal"/>
    <w:rsid w:val="005D7D15"/>
    <w:pPr>
      <w:spacing w:before="115"/>
      <w:ind w:left="2880"/>
    </w:pPr>
    <w:rPr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5D7D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B6D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fr-FR"/>
      <w14:ligatures w14:val="none"/>
    </w:rPr>
  </w:style>
  <w:style w:type="paragraph" w:styleId="Corpsdetexte">
    <w:name w:val="Body Text"/>
    <w:basedOn w:val="Normal"/>
    <w:link w:val="CorpsdetexteCar"/>
    <w:rsid w:val="00BB6D0B"/>
    <w:pPr>
      <w:spacing w:before="115"/>
      <w:ind w:left="28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BB6D0B"/>
    <w:rPr>
      <w:rFonts w:ascii="Times New Roman" w:eastAsia="Times New Roman" w:hAnsi="Times New Roman" w:cs="Times New Roman"/>
      <w:kern w:val="0"/>
      <w:szCs w:val="20"/>
      <w:lang w:val="en-US" w:eastAsia="fr-FR"/>
      <w14:ligatures w14:val="none"/>
    </w:rPr>
  </w:style>
  <w:style w:type="character" w:styleId="lev">
    <w:name w:val="Strong"/>
    <w:basedOn w:val="Policepardfaut"/>
    <w:uiPriority w:val="22"/>
    <w:qFormat/>
    <w:rsid w:val="00BB6D0B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BB6D0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US" w:eastAsia="fr-FR"/>
      <w14:ligatures w14:val="none"/>
    </w:rPr>
  </w:style>
  <w:style w:type="paragraph" w:styleId="Liste">
    <w:name w:val="List"/>
    <w:basedOn w:val="Corpsdetexte"/>
    <w:rsid w:val="00BB6D0B"/>
    <w:pPr>
      <w:tabs>
        <w:tab w:val="left" w:pos="3960"/>
      </w:tabs>
      <w:ind w:left="3960" w:hanging="360"/>
    </w:pPr>
  </w:style>
  <w:style w:type="paragraph" w:styleId="Pieddepage">
    <w:name w:val="footer"/>
    <w:basedOn w:val="Normal"/>
    <w:link w:val="PieddepageCar"/>
    <w:rsid w:val="00BB6D0B"/>
    <w:pPr>
      <w:pBdr>
        <w:top w:val="single" w:sz="6" w:space="1" w:color="auto"/>
        <w:between w:val="single" w:sz="6" w:space="1" w:color="auto"/>
      </w:pBd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PieddepageCar">
    <w:name w:val="Pied de page Car"/>
    <w:basedOn w:val="Policepardfaut"/>
    <w:link w:val="Pieddepag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rsid w:val="00BB6D0B"/>
    <w:pPr>
      <w:tabs>
        <w:tab w:val="right" w:pos="9720"/>
      </w:tabs>
    </w:pPr>
    <w:rPr>
      <w:rFonts w:ascii="Helvetica" w:hAnsi="Helvetica"/>
      <w:b/>
      <w:sz w:val="18"/>
    </w:rPr>
  </w:style>
  <w:style w:type="character" w:customStyle="1" w:styleId="En-tteCar">
    <w:name w:val="En-tête Car"/>
    <w:basedOn w:val="Policepardfaut"/>
    <w:link w:val="En-tte"/>
    <w:rsid w:val="00BB6D0B"/>
    <w:rPr>
      <w:rFonts w:ascii="Helvetica" w:eastAsia="Times New Roman" w:hAnsi="Helvetica" w:cs="Times New Roman"/>
      <w:b/>
      <w:kern w:val="0"/>
      <w:sz w:val="18"/>
      <w:szCs w:val="20"/>
      <w:lang w:val="en-US" w:eastAsia="fr-FR"/>
      <w14:ligatures w14:val="none"/>
    </w:rPr>
  </w:style>
  <w:style w:type="paragraph" w:customStyle="1" w:styleId="MarginNote">
    <w:name w:val="Margin Note"/>
    <w:basedOn w:val="Corpsdetexte"/>
    <w:rsid w:val="00BB6D0B"/>
    <w:pPr>
      <w:spacing w:before="122"/>
      <w:ind w:left="0" w:right="432"/>
    </w:pPr>
    <w:rPr>
      <w:i/>
    </w:rPr>
  </w:style>
  <w:style w:type="character" w:styleId="Numrodepage">
    <w:name w:val="page number"/>
    <w:basedOn w:val="Policepardfaut"/>
    <w:rsid w:val="00BB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Baglin</dc:creator>
  <cp:keywords/>
  <dc:description/>
  <cp:lastModifiedBy>Gerard Baglin</cp:lastModifiedBy>
  <cp:revision>11</cp:revision>
  <dcterms:created xsi:type="dcterms:W3CDTF">2024-01-06T09:30:00Z</dcterms:created>
  <dcterms:modified xsi:type="dcterms:W3CDTF">2024-01-14T19:12:00Z</dcterms:modified>
</cp:coreProperties>
</file>