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05" w:rsidRDefault="00817205" w:rsidP="00817205">
      <w:pPr>
        <w:jc w:val="right"/>
        <w:rPr>
          <w:b/>
          <w:sz w:val="28"/>
        </w:rPr>
      </w:pPr>
      <w:bookmarkStart w:id="0" w:name="_Toc86241481"/>
    </w:p>
    <w:p w:rsidR="00817205" w:rsidRDefault="00817205" w:rsidP="00817205">
      <w:pPr>
        <w:pStyle w:val="SuperTitle"/>
        <w:spacing w:before="0" w:after="240"/>
        <w:ind w:left="1441"/>
        <w:rPr>
          <w:sz w:val="48"/>
          <w:szCs w:val="48"/>
          <w:lang w:val="fr-FR"/>
        </w:rPr>
      </w:pPr>
      <w:r>
        <w:rPr>
          <w:sz w:val="48"/>
          <w:szCs w:val="48"/>
          <w:lang w:val="fr-FR"/>
        </w:rPr>
        <w:t>e-Prelude.com</w:t>
      </w:r>
    </w:p>
    <w:bookmarkEnd w:id="0"/>
    <w:p w:rsidR="00817205" w:rsidRPr="004F5DED" w:rsidRDefault="005B1DCC" w:rsidP="00817205">
      <w:pPr>
        <w:pStyle w:val="Titre10"/>
        <w:spacing w:after="0"/>
        <w:rPr>
          <w:lang w:val="fr-FR"/>
        </w:rPr>
      </w:pPr>
      <w:r>
        <w:rPr>
          <w:lang w:val="fr-FR"/>
        </w:rPr>
        <w:t>Exercice de démonstration</w:t>
      </w:r>
    </w:p>
    <w:p w:rsidR="00817205" w:rsidRPr="004F5DED" w:rsidRDefault="00817205" w:rsidP="00817205">
      <w:pPr>
        <w:jc w:val="right"/>
        <w:rPr>
          <w:b/>
          <w:sz w:val="28"/>
          <w:lang w:val="fr-FR"/>
        </w:rPr>
      </w:pPr>
    </w:p>
    <w:p w:rsidR="002009E5" w:rsidRPr="00A84871" w:rsidRDefault="002009E5">
      <w:pPr>
        <w:pStyle w:val="Titre1"/>
        <w:spacing w:after="600"/>
      </w:pPr>
      <w:bookmarkStart w:id="1" w:name="_Toc28948220"/>
      <w:r w:rsidRPr="00A84871">
        <w:t>Introduction</w:t>
      </w:r>
      <w:bookmarkEnd w:id="1"/>
    </w:p>
    <w:p w:rsidR="002009E5" w:rsidRDefault="002009E5">
      <w:pPr>
        <w:pStyle w:val="Corpsdetexte"/>
      </w:pPr>
      <w:bookmarkStart w:id="2" w:name="_Toc28948221"/>
      <w:r w:rsidRPr="00A84871">
        <w:t>Cet exercice</w:t>
      </w:r>
      <w:r w:rsidR="00CD514F">
        <w:t xml:space="preserve"> de démonstration</w:t>
      </w:r>
      <w:r w:rsidRPr="00A84871">
        <w:t xml:space="preserve">, </w:t>
      </w:r>
      <w:r w:rsidR="00CD514F">
        <w:t>fondé</w:t>
      </w:r>
      <w:r w:rsidRPr="00A84871">
        <w:t xml:space="preserve"> sur un exemple très simple, se propose de vous faire </w:t>
      </w:r>
      <w:r w:rsidR="00C03686">
        <w:t>découvrir quelques unes d</w:t>
      </w:r>
      <w:r w:rsidRPr="00A84871">
        <w:t xml:space="preserve">es fonctions de base du logiciel </w:t>
      </w:r>
      <w:proofErr w:type="spellStart"/>
      <w:r w:rsidR="00C03686">
        <w:rPr>
          <w:b/>
        </w:rPr>
        <w:t>e</w:t>
      </w:r>
      <w:r w:rsidR="00CD514F">
        <w:rPr>
          <w:b/>
        </w:rPr>
        <w:noBreakHyphen/>
      </w:r>
      <w:r w:rsidRPr="00A84871">
        <w:rPr>
          <w:b/>
        </w:rPr>
        <w:t>Pr</w:t>
      </w:r>
      <w:r w:rsidR="00BC6835">
        <w:rPr>
          <w:b/>
        </w:rPr>
        <w:t>e</w:t>
      </w:r>
      <w:r w:rsidRPr="00A84871">
        <w:rPr>
          <w:b/>
        </w:rPr>
        <w:t>lude</w:t>
      </w:r>
      <w:proofErr w:type="spellEnd"/>
      <w:r w:rsidRPr="00A84871">
        <w:rPr>
          <w:b/>
        </w:rPr>
        <w:t xml:space="preserve"> </w:t>
      </w:r>
      <w:r w:rsidRPr="00A84871">
        <w:t>sans considérer à ce niveau les nom</w:t>
      </w:r>
      <w:r w:rsidR="00CD514F">
        <w:t>breux détails et paramètres de d</w:t>
      </w:r>
      <w:r w:rsidRPr="00A84871">
        <w:t xml:space="preserve">es fonctions. </w:t>
      </w:r>
    </w:p>
    <w:p w:rsidR="00BC6835" w:rsidRPr="00A84871" w:rsidRDefault="00BC6835">
      <w:pPr>
        <w:pStyle w:val="Corpsdetexte"/>
      </w:pPr>
      <w:r>
        <w:t>Il utilise le minimum de fonctions du logiciel. Il permet d’avoir rapidement un aperçu de la richesse de l’application.</w:t>
      </w:r>
    </w:p>
    <w:p w:rsidR="002009E5" w:rsidRPr="00A84871" w:rsidRDefault="002009E5">
      <w:pPr>
        <w:pStyle w:val="Titre2"/>
      </w:pPr>
      <w:r w:rsidRPr="00A84871">
        <w:t>Utilisation de Prélude</w:t>
      </w:r>
      <w:bookmarkEnd w:id="2"/>
    </w:p>
    <w:p w:rsidR="00C03686" w:rsidRDefault="00C03686" w:rsidP="00C03686">
      <w:pPr>
        <w:pStyle w:val="Corpsdetexte"/>
      </w:pPr>
      <w:bookmarkStart w:id="3" w:name="_Toc28948224"/>
      <w:r>
        <w:t xml:space="preserve">Après vous être identifié sur la page de </w:t>
      </w:r>
      <w:r>
        <w:rPr>
          <w:b/>
        </w:rPr>
        <w:t>L</w:t>
      </w:r>
      <w:r w:rsidRPr="00817205">
        <w:rPr>
          <w:b/>
        </w:rPr>
        <w:t>ogin</w:t>
      </w:r>
      <w:r>
        <w:t xml:space="preserve">, vous accéder à la page </w:t>
      </w:r>
      <w:r w:rsidRPr="005B1DCC">
        <w:rPr>
          <w:b/>
        </w:rPr>
        <w:t>Administration</w:t>
      </w:r>
      <w:r>
        <w:t xml:space="preserve"> du dossier de démonstration.</w:t>
      </w:r>
    </w:p>
    <w:p w:rsidR="00F84CF2" w:rsidRPr="004F5DED" w:rsidRDefault="00F84CF2" w:rsidP="00F84CF2">
      <w:pPr>
        <w:pStyle w:val="Corpsdetexte10"/>
        <w:rPr>
          <w:lang w:val="fr-FR"/>
        </w:rPr>
      </w:pPr>
      <w:r w:rsidRPr="004F5DED">
        <w:rPr>
          <w:lang w:val="fr-FR"/>
        </w:rPr>
        <w:t xml:space="preserve">Beaucoup de </w:t>
      </w:r>
      <w:r>
        <w:rPr>
          <w:lang w:val="fr-FR"/>
        </w:rPr>
        <w:t>pages</w:t>
      </w:r>
      <w:r w:rsidRPr="004F5DED">
        <w:rPr>
          <w:lang w:val="fr-FR"/>
        </w:rPr>
        <w:t xml:space="preserve"> peuvent se trouver </w:t>
      </w:r>
      <w:r>
        <w:rPr>
          <w:lang w:val="fr-FR"/>
        </w:rPr>
        <w:t>appelées successivement</w:t>
      </w:r>
      <w:r w:rsidRPr="004F5DED">
        <w:rPr>
          <w:lang w:val="fr-FR"/>
        </w:rPr>
        <w:t xml:space="preserve"> lors des diverses manipulations du logiciel.</w:t>
      </w:r>
      <w:r>
        <w:rPr>
          <w:lang w:val="fr-FR"/>
        </w:rPr>
        <w:t xml:space="preserve"> </w:t>
      </w:r>
      <w:r w:rsidRPr="004F5DED">
        <w:rPr>
          <w:lang w:val="fr-FR"/>
        </w:rPr>
        <w:t xml:space="preserve">Pour revenir à la </w:t>
      </w:r>
      <w:r>
        <w:rPr>
          <w:lang w:val="fr-FR"/>
        </w:rPr>
        <w:t>page</w:t>
      </w:r>
      <w:r w:rsidRPr="004F5DED">
        <w:rPr>
          <w:lang w:val="fr-FR"/>
        </w:rPr>
        <w:t xml:space="preserve"> précédente, cliquer sur le bouton </w:t>
      </w:r>
      <w:r w:rsidRPr="007B3449">
        <w:rPr>
          <w:rFonts w:ascii="(Utiliser une police de caractè" w:hAnsi="(Utiliser une police de caractè"/>
          <w:b/>
          <w:lang w:val="fr-FR"/>
        </w:rPr>
        <w:t>Retour</w:t>
      </w:r>
      <w:r>
        <w:rPr>
          <w:lang w:val="fr-FR"/>
        </w:rPr>
        <w:t xml:space="preserve"> en haut à gauche de toutes les pages.</w:t>
      </w:r>
    </w:p>
    <w:p w:rsidR="00F84CF2" w:rsidRPr="004F5DED" w:rsidRDefault="00F84CF2" w:rsidP="00F84CF2">
      <w:pPr>
        <w:pStyle w:val="Corpsdetexte10"/>
        <w:rPr>
          <w:lang w:val="fr-FR"/>
        </w:rPr>
      </w:pPr>
      <w:r w:rsidRPr="004F5DED">
        <w:rPr>
          <w:lang w:val="fr-FR"/>
        </w:rPr>
        <w:t>L’accès aux fonctions se fait de trois façons :</w:t>
      </w:r>
    </w:p>
    <w:p w:rsidR="00F84CF2" w:rsidRPr="004F5DED" w:rsidRDefault="00F84CF2" w:rsidP="00F84CF2">
      <w:pPr>
        <w:pStyle w:val="Corpsdetexte10"/>
        <w:rPr>
          <w:lang w:val="fr-FR"/>
        </w:rPr>
      </w:pPr>
      <w:r w:rsidRPr="004F5DED">
        <w:rPr>
          <w:lang w:val="fr-FR"/>
        </w:rPr>
        <w:t>- par les menus,</w:t>
      </w:r>
    </w:p>
    <w:p w:rsidR="00F84CF2" w:rsidRDefault="00F84CF2" w:rsidP="00F84CF2">
      <w:pPr>
        <w:pStyle w:val="Corpsdetexte10"/>
        <w:rPr>
          <w:lang w:val="fr-FR"/>
        </w:rPr>
      </w:pPr>
      <w:r w:rsidRPr="004F5DED">
        <w:rPr>
          <w:lang w:val="fr-FR"/>
        </w:rPr>
        <w:t xml:space="preserve">- par les icônes de la barre supérieure (la fonction concernée est rappelée lorsque l’on place la souris sur l’icône) ; </w:t>
      </w:r>
    </w:p>
    <w:p w:rsidR="00F84CF2" w:rsidRPr="004F5DED" w:rsidRDefault="00F84CF2" w:rsidP="00F84CF2">
      <w:pPr>
        <w:pStyle w:val="Corpsdetexte10"/>
        <w:rPr>
          <w:lang w:val="fr-FR"/>
        </w:rPr>
      </w:pPr>
      <w:r>
        <w:rPr>
          <w:lang w:val="fr-FR"/>
        </w:rPr>
        <w:t xml:space="preserve">- par le graphique de l’onglet </w:t>
      </w:r>
      <w:r w:rsidRPr="00E77CDA">
        <w:rPr>
          <w:b/>
          <w:lang w:val="fr-FR"/>
        </w:rPr>
        <w:t>Flux d’information</w:t>
      </w:r>
      <w:r>
        <w:rPr>
          <w:lang w:val="fr-FR"/>
        </w:rPr>
        <w:t xml:space="preserve"> de la page </w:t>
      </w:r>
      <w:r w:rsidRPr="00E77CDA">
        <w:rPr>
          <w:b/>
          <w:lang w:val="fr-FR"/>
        </w:rPr>
        <w:t>Administration</w:t>
      </w:r>
      <w:r w:rsidRPr="004F5DED">
        <w:rPr>
          <w:lang w:val="fr-FR"/>
        </w:rPr>
        <w:t>.</w:t>
      </w:r>
    </w:p>
    <w:p w:rsidR="00F84CF2" w:rsidRPr="004F5DED" w:rsidRDefault="00C03686" w:rsidP="00F84CF2">
      <w:pPr>
        <w:pStyle w:val="Corpsdetexte10"/>
        <w:rPr>
          <w:lang w:val="fr-FR"/>
        </w:rPr>
      </w:pPr>
      <w:r>
        <w:rPr>
          <w:lang w:val="fr-FR"/>
        </w:rPr>
        <w:t>Sur la majorité des pages, o</w:t>
      </w:r>
      <w:r w:rsidR="00F84CF2">
        <w:rPr>
          <w:lang w:val="fr-FR"/>
        </w:rPr>
        <w:t>n</w:t>
      </w:r>
      <w:r w:rsidR="00F84CF2" w:rsidRPr="004F5DED">
        <w:rPr>
          <w:lang w:val="fr-FR"/>
        </w:rPr>
        <w:t xml:space="preserve"> peut accéder rapidement à une fiche en cliquant sur une ligne de la liste des entités </w:t>
      </w:r>
      <w:r w:rsidR="00F84CF2">
        <w:rPr>
          <w:lang w:val="fr-FR"/>
        </w:rPr>
        <w:t>du panneau de gauche</w:t>
      </w:r>
      <w:r w:rsidR="00F84CF2" w:rsidRPr="004F5DED">
        <w:rPr>
          <w:lang w:val="fr-FR"/>
        </w:rPr>
        <w:t xml:space="preserve">. </w:t>
      </w:r>
    </w:p>
    <w:p w:rsidR="00C03686" w:rsidRPr="00A84871" w:rsidRDefault="00C03686" w:rsidP="00C03686">
      <w:pPr>
        <w:pStyle w:val="Titre3"/>
      </w:pPr>
      <w:r w:rsidRPr="00A84871">
        <w:t>Aide en ligne</w:t>
      </w:r>
    </w:p>
    <w:p w:rsidR="00C03686" w:rsidRPr="00A84871" w:rsidRDefault="00C03686" w:rsidP="00C03686">
      <w:pPr>
        <w:pStyle w:val="Corpsdetexte"/>
      </w:pPr>
      <w:r w:rsidRPr="00A84871">
        <w:t>L'aide en ligne (</w:t>
      </w:r>
      <w:r>
        <w:t>icone</w:t>
      </w:r>
      <w:r w:rsidRPr="00A84871">
        <w:t xml:space="preserve"> </w:t>
      </w:r>
      <w:r w:rsidRPr="00A84871">
        <w:rPr>
          <w:b/>
        </w:rPr>
        <w:t xml:space="preserve">? </w:t>
      </w:r>
      <w:r w:rsidRPr="00A84871">
        <w:t xml:space="preserve">en haut à droite de la </w:t>
      </w:r>
      <w:r>
        <w:t>barre d’icônes</w:t>
      </w:r>
      <w:r w:rsidRPr="00A84871">
        <w:t xml:space="preserve">) </w:t>
      </w:r>
      <w:r>
        <w:t xml:space="preserve">affiche le chapitre correspondant au menu sur lequel on se trouve ; il </w:t>
      </w:r>
      <w:r w:rsidRPr="00A84871">
        <w:t xml:space="preserve">contient une </w:t>
      </w:r>
      <w:r>
        <w:t>description</w:t>
      </w:r>
      <w:r w:rsidRPr="00A84871">
        <w:t xml:space="preserve"> complète des </w:t>
      </w:r>
      <w:r>
        <w:t>pages</w:t>
      </w:r>
      <w:r w:rsidRPr="00A84871">
        <w:t xml:space="preserve"> de </w:t>
      </w:r>
      <w:r w:rsidRPr="00A84871">
        <w:rPr>
          <w:b/>
        </w:rPr>
        <w:t>Prélude</w:t>
      </w:r>
      <w:r w:rsidRPr="00A84871">
        <w:t xml:space="preserve">. Vous y trouverez la réponse à la plupart des </w:t>
      </w:r>
      <w:r>
        <w:t>questions</w:t>
      </w:r>
      <w:r w:rsidRPr="00A84871">
        <w:t xml:space="preserve"> que vous vous posez. </w:t>
      </w:r>
    </w:p>
    <w:p w:rsidR="002009E5" w:rsidRPr="00A84871" w:rsidRDefault="002009E5">
      <w:pPr>
        <w:pStyle w:val="Titre2"/>
      </w:pPr>
      <w:r w:rsidRPr="00A84871">
        <w:lastRenderedPageBreak/>
        <w:t>Le problème de gestion de production considéré</w:t>
      </w:r>
    </w:p>
    <w:p w:rsidR="002009E5" w:rsidRPr="00A84871" w:rsidRDefault="002009E5">
      <w:pPr>
        <w:pStyle w:val="Corpsdetexte"/>
      </w:pPr>
      <w:r w:rsidRPr="00A84871">
        <w:t xml:space="preserve">L'usine </w:t>
      </w:r>
      <w:proofErr w:type="spellStart"/>
      <w:r w:rsidR="00FE404E">
        <w:rPr>
          <w:b/>
        </w:rPr>
        <w:t>BookCase</w:t>
      </w:r>
      <w:proofErr w:type="spellEnd"/>
      <w:r w:rsidRPr="00A84871">
        <w:t xml:space="preserve"> fabrique des bibliothèques en bois, présentées ci-dessous.</w:t>
      </w:r>
    </w:p>
    <w:p w:rsidR="002009E5" w:rsidRPr="00A84871" w:rsidRDefault="006712C6" w:rsidP="00AC22AD">
      <w:pPr>
        <w:ind w:left="2880"/>
        <w:jc w:val="center"/>
        <w:rPr>
          <w:lang w:val="fr-FR"/>
        </w:rPr>
      </w:pPr>
      <w:r>
        <w:rPr>
          <w:noProof/>
          <w:lang w:val="fr-FR" w:eastAsia="zh-CN"/>
        </w:rPr>
        <w:drawing>
          <wp:inline distT="0" distB="0" distL="0" distR="0">
            <wp:extent cx="2133600" cy="1724025"/>
            <wp:effectExtent l="19050" t="19050" r="19050" b="285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23537" t="-33003" r="-23537" b="-33003"/>
                    <a:stretch>
                      <a:fillRect/>
                    </a:stretch>
                  </pic:blipFill>
                  <pic:spPr bwMode="auto">
                    <a:xfrm>
                      <a:off x="0" y="0"/>
                      <a:ext cx="2133600" cy="1724025"/>
                    </a:xfrm>
                    <a:prstGeom prst="rect">
                      <a:avLst/>
                    </a:prstGeom>
                    <a:noFill/>
                    <a:ln w="9525" cmpd="sng">
                      <a:solidFill>
                        <a:srgbClr val="000000"/>
                      </a:solidFill>
                      <a:miter lim="800000"/>
                      <a:headEnd/>
                      <a:tailEnd/>
                    </a:ln>
                    <a:effectLst/>
                  </pic:spPr>
                </pic:pic>
              </a:graphicData>
            </a:graphic>
          </wp:inline>
        </w:drawing>
      </w:r>
    </w:p>
    <w:p w:rsidR="002009E5" w:rsidRPr="00A84871" w:rsidRDefault="00C03686">
      <w:pPr>
        <w:pStyle w:val="Corpsdetexte"/>
      </w:pPr>
      <w:proofErr w:type="spellStart"/>
      <w:r>
        <w:rPr>
          <w:b/>
        </w:rPr>
        <w:t>BookCase</w:t>
      </w:r>
      <w:proofErr w:type="spellEnd"/>
      <w:r>
        <w:rPr>
          <w:b/>
        </w:rPr>
        <w:t xml:space="preserve"> </w:t>
      </w:r>
      <w:r w:rsidR="002009E5" w:rsidRPr="00A84871">
        <w:t xml:space="preserve"> propose dans son catalogue deux modèles différents : une bibliothèque d'une largeur d'un mètre et une bibliothèque d'une largeur de deux mètres. </w:t>
      </w:r>
    </w:p>
    <w:p w:rsidR="00C03686" w:rsidRPr="00A84871" w:rsidRDefault="00C03686" w:rsidP="00C03686">
      <w:pPr>
        <w:pStyle w:val="Titre4"/>
      </w:pPr>
      <w:r>
        <w:t>L</w:t>
      </w:r>
      <w:r w:rsidRPr="00A84871">
        <w:t>a date courante</w:t>
      </w:r>
    </w:p>
    <w:p w:rsidR="00C03686" w:rsidRDefault="00C03686" w:rsidP="00C03686">
      <w:pPr>
        <w:pStyle w:val="Corpsdetexte"/>
      </w:pPr>
      <w:r w:rsidRPr="00A84871">
        <w:t xml:space="preserve">La date du jour (fictive) </w:t>
      </w:r>
      <w:r>
        <w:t>du dossier est le 3 </w:t>
      </w:r>
      <w:r w:rsidRPr="00A84871">
        <w:t>janvier 20</w:t>
      </w:r>
      <w:r>
        <w:t>22</w:t>
      </w:r>
      <w:r w:rsidRPr="00A84871">
        <w:t xml:space="preserve">. </w:t>
      </w:r>
    </w:p>
    <w:p w:rsidR="00C03686" w:rsidRPr="00A84871" w:rsidRDefault="00C03686" w:rsidP="00C03686">
      <w:pPr>
        <w:pStyle w:val="Corpsdetexte"/>
      </w:pPr>
      <w:r w:rsidRPr="00A84871">
        <w:t>Le problème consiste à planifier et organiser la production de ces bibliothèques pour le</w:t>
      </w:r>
      <w:r w:rsidR="00CD514F">
        <w:t>s</w:t>
      </w:r>
      <w:r w:rsidRPr="00A84871">
        <w:t xml:space="preserve"> premier</w:t>
      </w:r>
      <w:r w:rsidR="00CD514F">
        <w:t>s</w:t>
      </w:r>
      <w:r w:rsidRPr="00A84871">
        <w:t xml:space="preserve"> mois de l'année 20</w:t>
      </w:r>
      <w:r>
        <w:t>22</w:t>
      </w:r>
      <w:r w:rsidRPr="00A84871">
        <w:t>.</w:t>
      </w:r>
    </w:p>
    <w:p w:rsidR="002009E5" w:rsidRPr="00A84871" w:rsidRDefault="002009E5">
      <w:pPr>
        <w:pStyle w:val="Titre3"/>
      </w:pPr>
      <w:r w:rsidRPr="00A84871">
        <w:t>Le</w:t>
      </w:r>
      <w:r w:rsidR="00C03686">
        <w:t>s</w:t>
      </w:r>
      <w:r w:rsidRPr="00A84871">
        <w:t xml:space="preserve"> produit</w:t>
      </w:r>
      <w:r w:rsidR="00C03686">
        <w:t>s</w:t>
      </w:r>
      <w:r w:rsidRPr="00A84871">
        <w:t xml:space="preserve"> </w:t>
      </w:r>
    </w:p>
    <w:p w:rsidR="002009E5" w:rsidRPr="00A84871" w:rsidRDefault="002009E5">
      <w:pPr>
        <w:pStyle w:val="Corpsdetexte"/>
      </w:pPr>
      <w:r w:rsidRPr="00A84871">
        <w:t>Une bibliothèque se compose de 3 panneaux extérieurs de soutien (deux petits sur les côtés et un grand à l'arrière), de 4 profilés permettant l'assemblage des éléments, de 3 étagères et de 12 taquets métalliques (4 par étagère).</w:t>
      </w:r>
    </w:p>
    <w:p w:rsidR="002009E5" w:rsidRPr="00A84871" w:rsidRDefault="006712C6" w:rsidP="00AC22AD">
      <w:pPr>
        <w:spacing w:before="120"/>
        <w:ind w:left="2880"/>
        <w:jc w:val="center"/>
        <w:rPr>
          <w:lang w:val="fr-FR"/>
        </w:rPr>
      </w:pPr>
      <w:r>
        <w:rPr>
          <w:noProof/>
          <w:lang w:val="fr-FR" w:eastAsia="zh-CN"/>
        </w:rPr>
        <w:drawing>
          <wp:inline distT="0" distB="0" distL="0" distR="0">
            <wp:extent cx="2114550" cy="2533650"/>
            <wp:effectExtent l="19050" t="19050" r="19050" b="190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0335" t="-7948" r="-10335" b="-7948"/>
                    <a:stretch>
                      <a:fillRect/>
                    </a:stretch>
                  </pic:blipFill>
                  <pic:spPr bwMode="auto">
                    <a:xfrm>
                      <a:off x="0" y="0"/>
                      <a:ext cx="2114550" cy="2533650"/>
                    </a:xfrm>
                    <a:prstGeom prst="rect">
                      <a:avLst/>
                    </a:prstGeom>
                    <a:noFill/>
                    <a:ln w="9525" cmpd="sng">
                      <a:solidFill>
                        <a:srgbClr val="000000"/>
                      </a:solidFill>
                      <a:miter lim="800000"/>
                      <a:headEnd/>
                      <a:tailEnd/>
                    </a:ln>
                    <a:effectLst/>
                  </pic:spPr>
                </pic:pic>
              </a:graphicData>
            </a:graphic>
          </wp:inline>
        </w:drawing>
      </w:r>
    </w:p>
    <w:p w:rsidR="002009E5" w:rsidRPr="00A84871" w:rsidRDefault="002009E5">
      <w:pPr>
        <w:pStyle w:val="Titre3"/>
      </w:pPr>
      <w:r w:rsidRPr="00A84871">
        <w:t xml:space="preserve">L'usine </w:t>
      </w:r>
    </w:p>
    <w:p w:rsidR="002009E5" w:rsidRDefault="002009E5">
      <w:pPr>
        <w:pStyle w:val="Corpsdetexte"/>
      </w:pPr>
      <w:r w:rsidRPr="00A84871">
        <w:t>L'usine est essentiellement constituée de machines à bois permettant la réalisation des profilés et des renforts, de scies pour la découpe des pan</w:t>
      </w:r>
      <w:r w:rsidR="00CD514F">
        <w:t>neaux et d'ateliers de montage.</w:t>
      </w:r>
    </w:p>
    <w:p w:rsidR="002009E5" w:rsidRPr="00A84871" w:rsidRDefault="002009E5">
      <w:pPr>
        <w:pStyle w:val="Titre2"/>
      </w:pPr>
      <w:bookmarkStart w:id="4" w:name="_MON_1003307132"/>
      <w:bookmarkEnd w:id="4"/>
      <w:r w:rsidRPr="00A84871">
        <w:br w:type="page"/>
      </w:r>
      <w:r w:rsidRPr="00A84871">
        <w:lastRenderedPageBreak/>
        <w:t>Session 1 : Les articles</w:t>
      </w:r>
    </w:p>
    <w:p w:rsidR="008352EE" w:rsidRPr="004F5DED" w:rsidRDefault="008352EE" w:rsidP="008352EE">
      <w:pPr>
        <w:pStyle w:val="Corpsdetexte10"/>
        <w:rPr>
          <w:lang w:val="fr-FR"/>
        </w:rPr>
      </w:pPr>
      <w:bookmarkStart w:id="5" w:name="OLE_LINK1"/>
      <w:bookmarkStart w:id="6" w:name="OLE_LINK2"/>
      <w:r w:rsidRPr="004F5DED">
        <w:rPr>
          <w:lang w:val="fr-FR"/>
        </w:rPr>
        <w:t xml:space="preserve">Dans cette session, nous allons examiner les informations qui décrivent l'ensemble des objets dont l'approvisionnement </w:t>
      </w:r>
      <w:r>
        <w:rPr>
          <w:lang w:val="fr-FR"/>
        </w:rPr>
        <w:t>ou</w:t>
      </w:r>
      <w:r w:rsidRPr="004F5DED">
        <w:rPr>
          <w:lang w:val="fr-FR"/>
        </w:rPr>
        <w:t xml:space="preserve"> la fabrication devra être gérée : les </w:t>
      </w:r>
      <w:r w:rsidRPr="0016606E">
        <w:rPr>
          <w:b/>
          <w:lang w:val="fr-FR"/>
        </w:rPr>
        <w:t>articles</w:t>
      </w:r>
      <w:r w:rsidRPr="004F5DED">
        <w:rPr>
          <w:lang w:val="fr-FR"/>
        </w:rPr>
        <w:t xml:space="preserve">. Les articles correspondent d'une part aux différents composants (et composés) représentés au début de l'exercice, et d'autre part aux matières utilisées pour fabriquer ces composants. </w:t>
      </w:r>
    </w:p>
    <w:bookmarkEnd w:id="5"/>
    <w:bookmarkEnd w:id="6"/>
    <w:p w:rsidR="00975870" w:rsidRDefault="002009E5">
      <w:pPr>
        <w:pStyle w:val="Corpsdetexte"/>
      </w:pPr>
      <w:r w:rsidRPr="00A84871">
        <w:t xml:space="preserve">Appeler la </w:t>
      </w:r>
      <w:r w:rsidR="005944F8">
        <w:t>page</w:t>
      </w:r>
      <w:r w:rsidR="00D510AA">
        <w:t xml:space="preserve"> de gestion des a</w:t>
      </w:r>
      <w:r w:rsidRPr="00A84871">
        <w:t xml:space="preserve">rticles par le menu </w:t>
      </w:r>
      <w:r w:rsidR="005944F8" w:rsidRPr="008352EE">
        <w:rPr>
          <w:b/>
        </w:rPr>
        <w:t>T</w:t>
      </w:r>
      <w:r w:rsidR="00A84871" w:rsidRPr="00A84871">
        <w:rPr>
          <w:rStyle w:val="Accentuation"/>
          <w:b/>
          <w:i w:val="0"/>
        </w:rPr>
        <w:t>echnique</w:t>
      </w:r>
      <w:r w:rsidR="00D510AA">
        <w:rPr>
          <w:rStyle w:val="Accentuation"/>
          <w:b/>
          <w:i w:val="0"/>
        </w:rPr>
        <w:t>,</w:t>
      </w:r>
      <w:r w:rsidRPr="00A84871">
        <w:t xml:space="preserve"> option </w:t>
      </w:r>
      <w:r w:rsidR="00D510AA">
        <w:rPr>
          <w:rStyle w:val="Accentuation"/>
          <w:b/>
          <w:i w:val="0"/>
        </w:rPr>
        <w:t>Gestion des a</w:t>
      </w:r>
      <w:r w:rsidRPr="00A84871">
        <w:rPr>
          <w:rStyle w:val="Accentuation"/>
          <w:b/>
          <w:i w:val="0"/>
        </w:rPr>
        <w:t>rticles</w:t>
      </w:r>
      <w:r w:rsidRPr="00A84871">
        <w:t xml:space="preserve">. </w:t>
      </w:r>
      <w:r w:rsidR="00975870">
        <w:t>La liste des articles est présentée dans le panneau de gauche. Cliquer sur un élément de cette liste pour afficher les informations relatives à l’article</w:t>
      </w:r>
    </w:p>
    <w:p w:rsidR="00975870" w:rsidRDefault="00975870">
      <w:pPr>
        <w:pStyle w:val="Corpsdetexte"/>
      </w:pPr>
      <w:r>
        <w:t xml:space="preserve">On gère deux types d’articles : les articles </w:t>
      </w:r>
      <w:r w:rsidRPr="00975870">
        <w:rPr>
          <w:b/>
        </w:rPr>
        <w:t>achetés</w:t>
      </w:r>
      <w:r>
        <w:t xml:space="preserve"> et les articles </w:t>
      </w:r>
      <w:r w:rsidRPr="00975870">
        <w:rPr>
          <w:b/>
        </w:rPr>
        <w:t>fabriqués</w:t>
      </w:r>
      <w:r>
        <w:t>.</w:t>
      </w:r>
    </w:p>
    <w:p w:rsidR="00975870" w:rsidRPr="00975870" w:rsidRDefault="00975870">
      <w:pPr>
        <w:pStyle w:val="Corpsdetexte"/>
        <w:rPr>
          <w:b/>
        </w:rPr>
      </w:pPr>
      <w:r>
        <w:t xml:space="preserve">Cliquer sur le bouton </w:t>
      </w:r>
      <w:r w:rsidRPr="00975870">
        <w:rPr>
          <w:b/>
        </w:rPr>
        <w:t>Règles</w:t>
      </w:r>
      <w:r>
        <w:t xml:space="preserve"> de la barre de boutons pour faire apparaître la page </w:t>
      </w:r>
      <w:r>
        <w:rPr>
          <w:b/>
        </w:rPr>
        <w:t>Règles de gestion des articles</w:t>
      </w:r>
      <w:r>
        <w:t xml:space="preserve">. </w:t>
      </w:r>
      <w:r w:rsidR="00CD514F">
        <w:t xml:space="preserve">On y trouve les paramètres qui permettront </w:t>
      </w:r>
      <w:r w:rsidR="007649E0">
        <w:t xml:space="preserve">de proposer automatiquement les nouveaux ordres de fabrication et d’achat. </w:t>
      </w:r>
      <w:r>
        <w:t xml:space="preserve">Cliquer sur le bouton </w:t>
      </w:r>
      <w:r>
        <w:rPr>
          <w:b/>
        </w:rPr>
        <w:t xml:space="preserve">Retour </w:t>
      </w:r>
      <w:r w:rsidRPr="00975870">
        <w:t>pour</w:t>
      </w:r>
      <w:r>
        <w:t xml:space="preserve"> revenir sur la page de l’article.</w:t>
      </w:r>
    </w:p>
    <w:p w:rsidR="002009E5" w:rsidRPr="00A84871" w:rsidRDefault="00F75B20">
      <w:pPr>
        <w:pStyle w:val="Titre3"/>
      </w:pPr>
      <w:r>
        <w:t>Gestion des achats</w:t>
      </w:r>
    </w:p>
    <w:p w:rsidR="002009E5" w:rsidRPr="00A84871" w:rsidRDefault="002009E5">
      <w:pPr>
        <w:pStyle w:val="Corpsdetexte"/>
        <w:spacing w:before="120" w:after="120"/>
      </w:pPr>
      <w:r w:rsidRPr="00A84871">
        <w:t xml:space="preserve">Les articles achetés sont approvisionnés </w:t>
      </w:r>
      <w:r w:rsidR="007649E0">
        <w:t>auprès</w:t>
      </w:r>
      <w:r w:rsidRPr="00A84871">
        <w:t xml:space="preserve"> de fournisseurs qu'il faut préciser. On a consi</w:t>
      </w:r>
      <w:r w:rsidR="00975870">
        <w:t>déré ici un fournisseur unique que l’on peut  examiner sur</w:t>
      </w:r>
      <w:r w:rsidRPr="00A84871">
        <w:t xml:space="preserve"> la </w:t>
      </w:r>
      <w:r w:rsidR="005944F8">
        <w:t>page</w:t>
      </w:r>
      <w:r w:rsidRPr="00A84871">
        <w:t xml:space="preserve"> </w:t>
      </w:r>
      <w:r w:rsidRPr="00A84871">
        <w:rPr>
          <w:b/>
        </w:rPr>
        <w:t>Gestion des fournisseurs</w:t>
      </w:r>
      <w:r w:rsidRPr="00A84871">
        <w:t xml:space="preserve"> (menu </w:t>
      </w:r>
      <w:r w:rsidRPr="00F75B20">
        <w:rPr>
          <w:rStyle w:val="Accentuation"/>
          <w:b/>
          <w:i w:val="0"/>
        </w:rPr>
        <w:t>Achats</w:t>
      </w:r>
      <w:r w:rsidR="007649E0">
        <w:t>).</w:t>
      </w:r>
    </w:p>
    <w:p w:rsidR="002009E5" w:rsidRDefault="002009E5">
      <w:pPr>
        <w:pStyle w:val="Corpsdetexte"/>
      </w:pPr>
      <w:r w:rsidRPr="00A84871">
        <w:t>Pour chaque fournisseur, il est nécessaire de décrire les articles qu'il livre et selon quelles conditions. Les caractéristiques de livraison, décrites au tableau suivant</w:t>
      </w:r>
      <w:r w:rsidR="001E5D71">
        <w:t xml:space="preserve"> doivent être entrées</w:t>
      </w:r>
      <w:r w:rsidRPr="00A84871">
        <w:t xml:space="preserve"> dans la </w:t>
      </w:r>
      <w:r w:rsidR="005944F8">
        <w:t>page</w:t>
      </w:r>
      <w:r w:rsidRPr="00A84871">
        <w:t xml:space="preserve"> </w:t>
      </w:r>
      <w:r w:rsidRPr="00A84871">
        <w:rPr>
          <w:b/>
        </w:rPr>
        <w:t>Catalogue des articles fournis par</w:t>
      </w:r>
      <w:r w:rsidRPr="00A84871">
        <w:t xml:space="preserve"> obtenue en cliquant sur le bouton </w:t>
      </w:r>
      <w:r w:rsidRPr="00F75B20">
        <w:rPr>
          <w:b/>
        </w:rPr>
        <w:t>Catalogue</w:t>
      </w:r>
      <w:r w:rsidRPr="00A84871">
        <w:t>.</w:t>
      </w:r>
    </w:p>
    <w:p w:rsidR="002009E5" w:rsidRPr="00A84871" w:rsidRDefault="002009E5">
      <w:pPr>
        <w:pStyle w:val="Titre2"/>
      </w:pPr>
      <w:r w:rsidRPr="00A84871">
        <w:br w:type="page"/>
      </w:r>
      <w:r w:rsidRPr="00A84871">
        <w:lastRenderedPageBreak/>
        <w:t xml:space="preserve">Session 2 : Gestion des nomenclatures </w:t>
      </w:r>
    </w:p>
    <w:p w:rsidR="002009E5" w:rsidRPr="00A84871" w:rsidRDefault="002009E5">
      <w:pPr>
        <w:pStyle w:val="Corpsdetexte"/>
      </w:pPr>
      <w:r w:rsidRPr="00A84871">
        <w:t xml:space="preserve">Les articles présentés à la session précédente sont en fait reliés entre eux : les articles ARM100 et ARM200 sont fabriqués par assemblage des autres articles. Dans cette session, sont illustrées les informations qui décrivent les liens existant entre les articles (composant, composé, sous-ensemble, ...), sous la forme de nomenclatures de fabrication. On </w:t>
      </w:r>
      <w:r w:rsidR="007649E0">
        <w:t>trouvera</w:t>
      </w:r>
      <w:r w:rsidRPr="00A84871">
        <w:t xml:space="preserve"> ci-dessous l'éclatement du produit fini en ses composants et matières premières :</w:t>
      </w:r>
    </w:p>
    <w:p w:rsidR="002009E5" w:rsidRPr="00A84871" w:rsidRDefault="002009E5">
      <w:pPr>
        <w:rPr>
          <w:lang w:val="fr-FR"/>
        </w:rPr>
      </w:pPr>
    </w:p>
    <w:p w:rsidR="002009E5" w:rsidRPr="00A84871" w:rsidRDefault="002009E5">
      <w:pPr>
        <w:jc w:val="center"/>
        <w:rPr>
          <w:lang w:val="fr-FR"/>
        </w:rPr>
      </w:pPr>
      <w:r w:rsidRPr="00A84871">
        <w:rPr>
          <w:lang w:val="fr-FR"/>
        </w:rPr>
        <w:object w:dxaOrig="14972" w:dyaOrig="10999">
          <v:shape id="_x0000_i1025" type="#_x0000_t75" style="width:453.75pt;height:339pt" o:ole="" o:bordertopcolor="this" o:borderleftcolor="this" o:borderbottomcolor="this" o:borderrightcolor="this" fillcolor="window">
            <v:imagedata r:id="rId9" o:title="" croptop="-1012f" cropbottom="-1012f" cropleft="-744f" cropright="-744f"/>
            <w10:bordertop type="single" width="6"/>
            <w10:borderleft type="single" width="6"/>
            <w10:borderbottom type="single" width="6"/>
            <w10:borderright type="single" width="6"/>
          </v:shape>
          <o:OLEObject Type="Embed" ProgID="MSDraw" ShapeID="_x0000_i1025" DrawAspect="Content" ObjectID="_1418665841" r:id="rId10">
            <o:FieldCodes>\* MERGEFORMAT</o:FieldCodes>
          </o:OLEObject>
        </w:object>
      </w:r>
    </w:p>
    <w:p w:rsidR="002009E5" w:rsidRDefault="00975870">
      <w:pPr>
        <w:pStyle w:val="Corpsdetexte"/>
      </w:pPr>
      <w:r>
        <w:t>Appeler la</w:t>
      </w:r>
      <w:r w:rsidR="002009E5" w:rsidRPr="00A84871">
        <w:t xml:space="preserve"> </w:t>
      </w:r>
      <w:r w:rsidR="005944F8">
        <w:t>page</w:t>
      </w:r>
      <w:r w:rsidR="002009E5" w:rsidRPr="00A84871">
        <w:t xml:space="preserve"> de gestion des nomenclatures par le menu </w:t>
      </w:r>
      <w:r w:rsidR="00145579" w:rsidRPr="00145579">
        <w:rPr>
          <w:b/>
        </w:rPr>
        <w:t>T</w:t>
      </w:r>
      <w:r w:rsidR="00A84871" w:rsidRPr="00145579">
        <w:rPr>
          <w:b/>
          <w:bCs/>
        </w:rPr>
        <w:t>echnique</w:t>
      </w:r>
      <w:r w:rsidR="00145579">
        <w:rPr>
          <w:b/>
          <w:bCs/>
        </w:rPr>
        <w:t>,</w:t>
      </w:r>
      <w:r w:rsidR="002009E5" w:rsidRPr="00A84871">
        <w:t xml:space="preserve"> option </w:t>
      </w:r>
      <w:r w:rsidR="00145579">
        <w:rPr>
          <w:b/>
          <w:bCs/>
        </w:rPr>
        <w:t>Gestion des n</w:t>
      </w:r>
      <w:r w:rsidR="002009E5" w:rsidRPr="00145579">
        <w:rPr>
          <w:b/>
          <w:bCs/>
        </w:rPr>
        <w:t>omenclatures</w:t>
      </w:r>
      <w:r w:rsidR="002009E5" w:rsidRPr="00A84871">
        <w:t xml:space="preserve">. </w:t>
      </w:r>
      <w:r w:rsidR="00431D81">
        <w:t>Sélectionner le premier article dans la liste de gauche.</w:t>
      </w:r>
    </w:p>
    <w:p w:rsidR="00431D81" w:rsidRDefault="00431D81">
      <w:pPr>
        <w:pStyle w:val="Corpsdetexte"/>
      </w:pPr>
      <w:r>
        <w:t>La liste de ses composants est affichée.</w:t>
      </w:r>
    </w:p>
    <w:p w:rsidR="007649E0" w:rsidRPr="00C50E98" w:rsidRDefault="007649E0">
      <w:pPr>
        <w:pStyle w:val="Corpsdetexte"/>
      </w:pPr>
      <w:r>
        <w:t>Cliquer sur une ligne du tableau.</w:t>
      </w:r>
      <w:r w:rsidR="00C50E98">
        <w:t xml:space="preserve"> La page de gestion des liens de nomenclature est présentée. Cliquer sur </w:t>
      </w:r>
      <w:r w:rsidR="00C50E98">
        <w:rPr>
          <w:b/>
        </w:rPr>
        <w:t>Retour</w:t>
      </w:r>
      <w:r w:rsidR="00C50E98">
        <w:t>.</w:t>
      </w:r>
    </w:p>
    <w:p w:rsidR="002009E5" w:rsidRPr="00431D81" w:rsidRDefault="00431D81" w:rsidP="00431D81">
      <w:pPr>
        <w:pStyle w:val="Corpsdetexte"/>
      </w:pPr>
      <w:r>
        <w:t xml:space="preserve">Cliquer sur le bouton </w:t>
      </w:r>
      <w:r>
        <w:rPr>
          <w:b/>
        </w:rPr>
        <w:t>Graphes</w:t>
      </w:r>
      <w:r>
        <w:t>.</w:t>
      </w:r>
      <w:r w:rsidR="00C50E98">
        <w:t xml:space="preserve"> La nomenclature arborescente est affichée.</w:t>
      </w:r>
    </w:p>
    <w:p w:rsidR="002009E5" w:rsidRPr="00A84871" w:rsidRDefault="002009E5">
      <w:pPr>
        <w:pStyle w:val="Titre2"/>
      </w:pPr>
      <w:r w:rsidRPr="00A84871">
        <w:br w:type="page"/>
      </w:r>
      <w:r w:rsidRPr="00A84871">
        <w:lastRenderedPageBreak/>
        <w:t>Session 3 : Postes de charge et gammes de fabrication</w:t>
      </w:r>
    </w:p>
    <w:p w:rsidR="002009E5" w:rsidRPr="00A84871" w:rsidRDefault="002009E5">
      <w:pPr>
        <w:pStyle w:val="Corpsdetexte"/>
      </w:pPr>
      <w:r w:rsidRPr="00A84871">
        <w:t xml:space="preserve">Dans cette session, sont présentées les informations qui décrivent les moyens de production (scies, machines à bois, ...), décrits à ce niveau sous la forme de </w:t>
      </w:r>
      <w:r w:rsidRPr="00A84871">
        <w:rPr>
          <w:b/>
        </w:rPr>
        <w:t>postes de charge</w:t>
      </w:r>
      <w:r w:rsidRPr="00A84871">
        <w:t xml:space="preserve">, et les procédures de fabrication, saisies en tant que </w:t>
      </w:r>
      <w:r w:rsidRPr="00A84871">
        <w:rPr>
          <w:b/>
        </w:rPr>
        <w:t>gammes de fabrication</w:t>
      </w:r>
      <w:r w:rsidRPr="00A84871">
        <w:t>. Pour pouvoir créer les</w:t>
      </w:r>
      <w:r w:rsidR="00152627">
        <w:t xml:space="preserve"> gammes de fabrication, il faut</w:t>
      </w:r>
      <w:r w:rsidRPr="00A84871">
        <w:t xml:space="preserve">  avoir préalablement créé les postes de charge sur lesquels se déroulent les opérations. </w:t>
      </w:r>
    </w:p>
    <w:p w:rsidR="002009E5" w:rsidRPr="00A84871" w:rsidRDefault="002009E5">
      <w:pPr>
        <w:pStyle w:val="Titre3"/>
      </w:pPr>
      <w:r w:rsidRPr="00A84871">
        <w:t>Les postes de charge</w:t>
      </w:r>
    </w:p>
    <w:p w:rsidR="002009E5" w:rsidRPr="00A84871" w:rsidRDefault="002009E5">
      <w:pPr>
        <w:pStyle w:val="Corpsdetexte"/>
      </w:pPr>
      <w:r w:rsidRPr="00A84871">
        <w:t xml:space="preserve">Les postes de charge définissent et caractérisent les moyens de production que l'on veut gérer en termes de charge. </w:t>
      </w:r>
      <w:r w:rsidR="00431D81">
        <w:t>Exami</w:t>
      </w:r>
      <w:r w:rsidR="00B57816">
        <w:t>n</w:t>
      </w:r>
      <w:r w:rsidR="00431D81">
        <w:t>er</w:t>
      </w:r>
      <w:r w:rsidRPr="00A84871">
        <w:t xml:space="preserve"> les informations qui décrivent les postes de charge dans la </w:t>
      </w:r>
      <w:r w:rsidR="005944F8">
        <w:t>page</w:t>
      </w:r>
      <w:r w:rsidRPr="00A84871">
        <w:t xml:space="preserve"> de </w:t>
      </w:r>
      <w:r w:rsidRPr="00A84871">
        <w:rPr>
          <w:b/>
        </w:rPr>
        <w:t>Gestion des postes de charge</w:t>
      </w:r>
      <w:r w:rsidRPr="00A84871">
        <w:t xml:space="preserve"> (menu </w:t>
      </w:r>
      <w:r w:rsidR="00145579">
        <w:rPr>
          <w:rStyle w:val="Accentuation"/>
          <w:b/>
          <w:i w:val="0"/>
        </w:rPr>
        <w:t>Technique</w:t>
      </w:r>
      <w:r w:rsidR="00B57816">
        <w:t>) en cliquant sur la liste de gauche.</w:t>
      </w:r>
    </w:p>
    <w:p w:rsidR="002009E5" w:rsidRPr="00A84871" w:rsidRDefault="002009E5">
      <w:pPr>
        <w:pStyle w:val="Titre3"/>
      </w:pPr>
      <w:r w:rsidRPr="00A84871">
        <w:t>Les gammes</w:t>
      </w:r>
    </w:p>
    <w:p w:rsidR="002009E5" w:rsidRDefault="002009E5">
      <w:pPr>
        <w:pStyle w:val="Corpsdetexte"/>
      </w:pPr>
      <w:r w:rsidRPr="00A84871">
        <w:t xml:space="preserve">Il est maintenant possible de définir les procédures de production, dans la </w:t>
      </w:r>
      <w:r w:rsidR="005944F8">
        <w:t>page</w:t>
      </w:r>
      <w:r w:rsidRPr="00A84871">
        <w:t xml:space="preserve"> de </w:t>
      </w:r>
      <w:r w:rsidR="00152627">
        <w:rPr>
          <w:b/>
        </w:rPr>
        <w:t>G</w:t>
      </w:r>
      <w:r w:rsidRPr="00A84871">
        <w:rPr>
          <w:b/>
        </w:rPr>
        <w:t>estion des gammes</w:t>
      </w:r>
      <w:r w:rsidR="0090243E">
        <w:rPr>
          <w:b/>
        </w:rPr>
        <w:t xml:space="preserve"> de fabrication</w:t>
      </w:r>
      <w:r w:rsidRPr="00A84871">
        <w:t xml:space="preserve"> (menu </w:t>
      </w:r>
      <w:r w:rsidR="00145579">
        <w:rPr>
          <w:rStyle w:val="Accentuation"/>
          <w:b/>
          <w:i w:val="0"/>
        </w:rPr>
        <w:t>Technique</w:t>
      </w:r>
      <w:r w:rsidRPr="00A84871">
        <w:t xml:space="preserve">). </w:t>
      </w:r>
    </w:p>
    <w:p w:rsidR="00B57816" w:rsidRDefault="00B57816">
      <w:pPr>
        <w:pStyle w:val="Corpsdetexte"/>
      </w:pPr>
      <w:r>
        <w:t>Cliquer sur liste de gauche. Les caractéristiques de la gamme sont affichées ainsi que le tableau des phases qui la composent.</w:t>
      </w:r>
    </w:p>
    <w:p w:rsidR="00152627" w:rsidRPr="00B57816" w:rsidRDefault="00B57816" w:rsidP="00B57816">
      <w:pPr>
        <w:pStyle w:val="Corpsdetexte"/>
      </w:pPr>
      <w:r>
        <w:t xml:space="preserve">Cliquer sur une ligne du tableau. </w:t>
      </w:r>
      <w:r w:rsidR="00152627">
        <w:t xml:space="preserve">La page de </w:t>
      </w:r>
      <w:r w:rsidR="00152627">
        <w:rPr>
          <w:b/>
        </w:rPr>
        <w:t xml:space="preserve">Gestion des phases de gamme </w:t>
      </w:r>
      <w:r w:rsidR="00152627" w:rsidRPr="00152627">
        <w:t>est présentée.</w:t>
      </w:r>
    </w:p>
    <w:p w:rsidR="002009E5" w:rsidRPr="00A84871" w:rsidRDefault="002009E5">
      <w:pPr>
        <w:pStyle w:val="Corpsdetexte"/>
      </w:pPr>
      <w:r w:rsidRPr="00A84871">
        <w:t xml:space="preserve">Pour chacune des phases, </w:t>
      </w:r>
      <w:r w:rsidR="00B57816">
        <w:t>on trouvera les informations suivantes :</w:t>
      </w:r>
    </w:p>
    <w:p w:rsidR="002009E5" w:rsidRPr="00A84871" w:rsidRDefault="002009E5">
      <w:pPr>
        <w:pStyle w:val="Corpsdetexte"/>
      </w:pPr>
      <w:r w:rsidRPr="00A84871">
        <w:t xml:space="preserve">- </w:t>
      </w:r>
      <w:r w:rsidR="002E2E4E">
        <w:t>son</w:t>
      </w:r>
      <w:r w:rsidRPr="00A84871">
        <w:t xml:space="preserve"> libellé,</w:t>
      </w:r>
      <w:r w:rsidRPr="00A84871">
        <w:br/>
        <w:t>- le code du poste de charge,</w:t>
      </w:r>
      <w:r w:rsidRPr="00A84871">
        <w:br/>
        <w:t>- les temps de réglage,</w:t>
      </w:r>
      <w:r w:rsidRPr="00A84871">
        <w:br/>
        <w:t>- le temps machine,</w:t>
      </w:r>
      <w:r w:rsidRPr="00A84871">
        <w:br/>
        <w:t xml:space="preserve">- le temps de transfert. </w:t>
      </w:r>
    </w:p>
    <w:p w:rsidR="002009E5" w:rsidRPr="00A84871" w:rsidRDefault="002009E5">
      <w:pPr>
        <w:pStyle w:val="Titre3"/>
      </w:pPr>
      <w:r w:rsidRPr="00A84871">
        <w:t>Liaisons Articles-Gammes</w:t>
      </w:r>
    </w:p>
    <w:p w:rsidR="002009E5" w:rsidRPr="00A84871" w:rsidRDefault="002009E5">
      <w:pPr>
        <w:pStyle w:val="Corpsdetexte"/>
      </w:pPr>
      <w:r w:rsidRPr="00A84871">
        <w:t xml:space="preserve">Après avoir créé toutes les gammes, il faut spécifier pour chaque article quelle gamme est utilisée pour réaliser sa production. Pour chaque article fabriqué, sélectionner la </w:t>
      </w:r>
      <w:r w:rsidR="005944F8">
        <w:t>page</w:t>
      </w:r>
      <w:r w:rsidRPr="00A84871">
        <w:t xml:space="preserve"> de </w:t>
      </w:r>
      <w:r w:rsidRPr="00A84871">
        <w:rPr>
          <w:b/>
        </w:rPr>
        <w:t>Gestion des articles</w:t>
      </w:r>
      <w:r w:rsidRPr="00A84871">
        <w:t xml:space="preserve"> correspondante (menu </w:t>
      </w:r>
      <w:r w:rsidR="00145579" w:rsidRPr="00D00BDE">
        <w:rPr>
          <w:rStyle w:val="Accentuation"/>
          <w:b/>
          <w:i w:val="0"/>
          <w:iCs/>
        </w:rPr>
        <w:t>Technique</w:t>
      </w:r>
      <w:r w:rsidRPr="00A84871">
        <w:t xml:space="preserve">). Sélectionner le type article </w:t>
      </w:r>
      <w:r w:rsidRPr="00A84871">
        <w:rPr>
          <w:b/>
          <w:bCs/>
        </w:rPr>
        <w:t>fabriqué</w:t>
      </w:r>
      <w:r w:rsidRPr="00A84871">
        <w:t xml:space="preserve"> dans la liste déroulante. </w:t>
      </w:r>
      <w:r w:rsidR="00D00BDE">
        <w:t>Appeler successivement chacun des articles</w:t>
      </w:r>
      <w:r w:rsidRPr="00A84871">
        <w:t>.</w:t>
      </w:r>
    </w:p>
    <w:p w:rsidR="002009E5" w:rsidRPr="00A84871" w:rsidRDefault="00D00BDE">
      <w:pPr>
        <w:pStyle w:val="Corpsdetexte"/>
      </w:pPr>
      <w:r>
        <w:t xml:space="preserve">Sur le tableau du bas de </w:t>
      </w:r>
      <w:r w:rsidR="00B57816">
        <w:t>la page</w:t>
      </w:r>
      <w:r>
        <w:t xml:space="preserve">, </w:t>
      </w:r>
      <w:r w:rsidR="00B57816">
        <w:t>figure la gamme qui doit être utilisée pour fabriquer l’article.</w:t>
      </w:r>
    </w:p>
    <w:p w:rsidR="002009E5" w:rsidRPr="00A84871" w:rsidRDefault="002009E5">
      <w:pPr>
        <w:pStyle w:val="Titre2"/>
      </w:pPr>
      <w:r w:rsidRPr="00A84871">
        <w:br w:type="page"/>
      </w:r>
      <w:r w:rsidRPr="00A84871">
        <w:lastRenderedPageBreak/>
        <w:t>Session 4 : Stockage et mouvements de stock</w:t>
      </w:r>
    </w:p>
    <w:p w:rsidR="002009E5" w:rsidRPr="00A84871" w:rsidRDefault="002009E5">
      <w:pPr>
        <w:pStyle w:val="Corpsdetexte"/>
      </w:pPr>
      <w:r w:rsidRPr="00A84871">
        <w:t xml:space="preserve">Avant de démarrer la fabrication en usine, on présente dans cette session les mécanismes fondamentaux de saisie des mouvements d'articles entre les différents stocks. </w:t>
      </w:r>
    </w:p>
    <w:p w:rsidR="002009E5" w:rsidRPr="00A84871" w:rsidRDefault="002009E5">
      <w:pPr>
        <w:pStyle w:val="Titre3"/>
      </w:pPr>
      <w:r w:rsidRPr="00A84871">
        <w:t>Les magasins de stockage</w:t>
      </w:r>
    </w:p>
    <w:p w:rsidR="002009E5" w:rsidRPr="00A84871" w:rsidRDefault="002009E5">
      <w:pPr>
        <w:pStyle w:val="Corpsdetexte"/>
      </w:pPr>
      <w:r w:rsidRPr="00A84871">
        <w:t xml:space="preserve">Les articles peuvent se trouver dans différents magasins. Ceux-ci sont définis dans la </w:t>
      </w:r>
      <w:r w:rsidRPr="00D00BDE">
        <w:rPr>
          <w:b/>
        </w:rPr>
        <w:t>table des magasins</w:t>
      </w:r>
      <w:r w:rsidRPr="00A84871">
        <w:t xml:space="preserve"> (menu </w:t>
      </w:r>
      <w:r w:rsidR="00D00BDE" w:rsidRPr="00D00BDE">
        <w:rPr>
          <w:b/>
          <w:bCs/>
          <w:iCs/>
        </w:rPr>
        <w:t>Logistique</w:t>
      </w:r>
      <w:r w:rsidRPr="00A84871">
        <w:t>). Ici, nous n’utiliserons que l</w:t>
      </w:r>
      <w:r w:rsidR="00A84871" w:rsidRPr="00A84871">
        <w:t>e</w:t>
      </w:r>
      <w:r w:rsidRPr="00A84871">
        <w:t xml:space="preserve"> magasin </w:t>
      </w:r>
      <w:r w:rsidRPr="00A84871">
        <w:rPr>
          <w:i/>
          <w:iCs/>
        </w:rPr>
        <w:t>MAG</w:t>
      </w:r>
      <w:r w:rsidRPr="00A84871">
        <w:t>.</w:t>
      </w:r>
    </w:p>
    <w:p w:rsidR="002009E5" w:rsidRPr="00A84871" w:rsidRDefault="00B57816">
      <w:pPr>
        <w:pStyle w:val="Titre3"/>
      </w:pPr>
      <w:r>
        <w:t>L</w:t>
      </w:r>
      <w:r w:rsidR="002009E5" w:rsidRPr="00A84871">
        <w:t>es stocks initiaux</w:t>
      </w:r>
    </w:p>
    <w:p w:rsidR="00E33CBA" w:rsidRDefault="00E33CBA" w:rsidP="00E33CBA">
      <w:pPr>
        <w:pStyle w:val="Corpsdetexte10"/>
        <w:rPr>
          <w:lang w:val="fr-FR"/>
        </w:rPr>
      </w:pPr>
      <w:r w:rsidRPr="004F5DED">
        <w:rPr>
          <w:lang w:val="fr-FR"/>
        </w:rPr>
        <w:t xml:space="preserve">Les stocks initiaux de l'entreprise ont été saisis à la suite de l’inventaire de fin d’année. </w:t>
      </w:r>
    </w:p>
    <w:p w:rsidR="00E33CBA" w:rsidRDefault="00E33CBA" w:rsidP="00E33CBA">
      <w:pPr>
        <w:pStyle w:val="Corpsdetexte10"/>
        <w:rPr>
          <w:lang w:val="fr-FR"/>
        </w:rPr>
      </w:pPr>
      <w:r>
        <w:rPr>
          <w:lang w:val="fr-FR"/>
        </w:rPr>
        <w:t>Appeler</w:t>
      </w:r>
      <w:r w:rsidRPr="00A84871">
        <w:rPr>
          <w:lang w:val="fr-FR"/>
        </w:rPr>
        <w:t xml:space="preserve"> la </w:t>
      </w:r>
      <w:r>
        <w:rPr>
          <w:lang w:val="fr-FR"/>
        </w:rPr>
        <w:t>page</w:t>
      </w:r>
      <w:r w:rsidRPr="00A84871">
        <w:rPr>
          <w:lang w:val="fr-FR"/>
        </w:rPr>
        <w:t xml:space="preserve"> </w:t>
      </w:r>
      <w:r w:rsidRPr="00A84871">
        <w:rPr>
          <w:b/>
          <w:bCs/>
          <w:lang w:val="fr-FR"/>
        </w:rPr>
        <w:t>Stocks par article</w:t>
      </w:r>
      <w:r w:rsidRPr="00A84871">
        <w:rPr>
          <w:lang w:val="fr-FR"/>
        </w:rPr>
        <w:t xml:space="preserve"> (</w:t>
      </w:r>
      <w:r>
        <w:rPr>
          <w:lang w:val="fr-FR"/>
        </w:rPr>
        <w:t>m</w:t>
      </w:r>
      <w:r w:rsidRPr="00A84871">
        <w:rPr>
          <w:lang w:val="fr-FR"/>
        </w:rPr>
        <w:t xml:space="preserve">enu </w:t>
      </w:r>
      <w:r w:rsidRPr="00BD07D6">
        <w:rPr>
          <w:b/>
          <w:iCs/>
          <w:lang w:val="fr-FR"/>
        </w:rPr>
        <w:t>Logistique</w:t>
      </w:r>
      <w:r w:rsidRPr="00A84871">
        <w:rPr>
          <w:lang w:val="fr-FR"/>
        </w:rPr>
        <w:t xml:space="preserve">) et entrer le code </w:t>
      </w:r>
      <w:r w:rsidRPr="00A84871">
        <w:rPr>
          <w:i/>
          <w:lang w:val="fr-FR"/>
        </w:rPr>
        <w:t>ARM100</w:t>
      </w:r>
      <w:r w:rsidRPr="00A84871">
        <w:rPr>
          <w:lang w:val="fr-FR"/>
        </w:rPr>
        <w:t xml:space="preserve">. On obtient une </w:t>
      </w:r>
      <w:r>
        <w:rPr>
          <w:lang w:val="fr-FR"/>
        </w:rPr>
        <w:t>page</w:t>
      </w:r>
      <w:r w:rsidRPr="00A84871">
        <w:rPr>
          <w:lang w:val="fr-FR"/>
        </w:rPr>
        <w:t xml:space="preserve"> décrivant l'état du stock d’ARM100. Cliquer sur le bouton </w:t>
      </w:r>
      <w:r w:rsidRPr="00BD07D6">
        <w:rPr>
          <w:b/>
          <w:lang w:val="fr-FR"/>
        </w:rPr>
        <w:t>Mouvements</w:t>
      </w:r>
      <w:r w:rsidRPr="00A84871">
        <w:rPr>
          <w:lang w:val="fr-FR"/>
        </w:rPr>
        <w:t xml:space="preserve"> : on obtient la liste des mouvements qui expliquent le stock d’ARM100 (pour l'instant, on ne trouve que le mouvement d'inventaire). </w:t>
      </w:r>
    </w:p>
    <w:p w:rsidR="00E33CBA" w:rsidRPr="004F5DED" w:rsidRDefault="00E33CBA" w:rsidP="00E33CBA">
      <w:pPr>
        <w:pStyle w:val="Corpsdetexte10"/>
        <w:rPr>
          <w:lang w:val="fr-FR"/>
        </w:rPr>
      </w:pPr>
      <w:r>
        <w:rPr>
          <w:lang w:val="fr-FR"/>
        </w:rPr>
        <w:t>Appeler</w:t>
      </w:r>
      <w:r w:rsidRPr="00A84871">
        <w:rPr>
          <w:lang w:val="fr-FR"/>
        </w:rPr>
        <w:t xml:space="preserve"> la </w:t>
      </w:r>
      <w:r>
        <w:rPr>
          <w:lang w:val="fr-FR"/>
        </w:rPr>
        <w:t>page</w:t>
      </w:r>
      <w:r w:rsidRPr="00A84871">
        <w:rPr>
          <w:lang w:val="fr-FR"/>
        </w:rPr>
        <w:t xml:space="preserve"> </w:t>
      </w:r>
      <w:r w:rsidRPr="00A84871">
        <w:rPr>
          <w:b/>
          <w:bCs/>
          <w:lang w:val="fr-FR"/>
        </w:rPr>
        <w:t>Stocks par magasin</w:t>
      </w:r>
      <w:r w:rsidRPr="00A84871">
        <w:rPr>
          <w:lang w:val="fr-FR"/>
        </w:rPr>
        <w:t xml:space="preserve"> (menu </w:t>
      </w:r>
      <w:r w:rsidRPr="00BD07D6">
        <w:rPr>
          <w:b/>
          <w:bCs/>
          <w:iCs/>
          <w:lang w:val="fr-FR"/>
        </w:rPr>
        <w:t>Logistique</w:t>
      </w:r>
      <w:r w:rsidRPr="00A84871">
        <w:rPr>
          <w:lang w:val="fr-FR"/>
        </w:rPr>
        <w:t>)</w:t>
      </w:r>
      <w:r>
        <w:rPr>
          <w:lang w:val="fr-FR"/>
        </w:rPr>
        <w:t xml:space="preserve"> et sélectionner successivement chacun des magasins</w:t>
      </w:r>
      <w:r w:rsidRPr="00A84871">
        <w:rPr>
          <w:lang w:val="fr-FR"/>
        </w:rPr>
        <w:t>.</w:t>
      </w:r>
    </w:p>
    <w:p w:rsidR="00E33CBA" w:rsidRPr="00BC6835" w:rsidRDefault="002009E5" w:rsidP="00E33CBA">
      <w:pPr>
        <w:rPr>
          <w:lang w:val="fr-FR"/>
        </w:rPr>
      </w:pPr>
      <w:r w:rsidRPr="00BC6835">
        <w:rPr>
          <w:lang w:val="fr-FR"/>
        </w:rPr>
        <w:br w:type="page"/>
      </w:r>
    </w:p>
    <w:p w:rsidR="002009E5" w:rsidRPr="00A84871" w:rsidRDefault="002009E5">
      <w:pPr>
        <w:pStyle w:val="Titre2"/>
      </w:pPr>
      <w:r w:rsidRPr="00A84871">
        <w:lastRenderedPageBreak/>
        <w:t xml:space="preserve">Session </w:t>
      </w:r>
      <w:r w:rsidR="00E33CBA">
        <w:t>5</w:t>
      </w:r>
      <w:r w:rsidRPr="00A84871">
        <w:t xml:space="preserve"> : Calcul des besoins nets</w:t>
      </w:r>
    </w:p>
    <w:p w:rsidR="002009E5" w:rsidRPr="00A84871" w:rsidRDefault="00E33CBA">
      <w:pPr>
        <w:pStyle w:val="Corpsdetexte"/>
      </w:pPr>
      <w:r>
        <w:t>O</w:t>
      </w:r>
      <w:r w:rsidR="002009E5" w:rsidRPr="00A84871">
        <w:t>n présente dans cette session les mécanismes fondamentaux de la planification de la production.</w:t>
      </w:r>
    </w:p>
    <w:p w:rsidR="00E33CBA" w:rsidRPr="00A84871" w:rsidRDefault="00E33CBA" w:rsidP="00E33CBA">
      <w:pPr>
        <w:pStyle w:val="Titre3"/>
      </w:pPr>
      <w:r>
        <w:t>Les prévisions de vente</w:t>
      </w:r>
    </w:p>
    <w:p w:rsidR="00E33CBA" w:rsidRPr="00E33CBA" w:rsidRDefault="00E33CBA" w:rsidP="00E33CBA">
      <w:pPr>
        <w:pStyle w:val="Corpsdetexte"/>
      </w:pPr>
      <w:r>
        <w:t xml:space="preserve">Les prévisions de vente ont été entrées. On peut les voir sur la page </w:t>
      </w:r>
      <w:r>
        <w:rPr>
          <w:b/>
        </w:rPr>
        <w:t>Prévisions de vente</w:t>
      </w:r>
      <w:r>
        <w:t xml:space="preserve"> (menu </w:t>
      </w:r>
      <w:r>
        <w:rPr>
          <w:b/>
        </w:rPr>
        <w:t>Commercial</w:t>
      </w:r>
      <w:r>
        <w:t>).</w:t>
      </w:r>
    </w:p>
    <w:p w:rsidR="00E33CBA" w:rsidRPr="00A84871" w:rsidRDefault="00E33CBA" w:rsidP="00E33CBA">
      <w:pPr>
        <w:pStyle w:val="Titre3"/>
      </w:pPr>
      <w:r w:rsidRPr="00A84871">
        <w:t>Le calendrier d'activité</w:t>
      </w:r>
    </w:p>
    <w:p w:rsidR="00E33CBA" w:rsidRPr="00A84871" w:rsidRDefault="00E33CBA" w:rsidP="00E33CBA">
      <w:pPr>
        <w:pStyle w:val="Corpsdetexte"/>
      </w:pPr>
      <w:r w:rsidRPr="00A84871">
        <w:t>Le calendrier définit les périodes de travail de l'</w:t>
      </w:r>
      <w:r>
        <w:t>entreprise</w:t>
      </w:r>
      <w:r w:rsidRPr="00A84871">
        <w:t xml:space="preserve">. La connaissance du temps disponible est fondamentale pour procéder à la planification. </w:t>
      </w:r>
    </w:p>
    <w:p w:rsidR="00E33CBA" w:rsidRPr="00A84871" w:rsidRDefault="00E33CBA" w:rsidP="00E33CBA">
      <w:pPr>
        <w:pStyle w:val="Corpsdetexte"/>
      </w:pPr>
      <w:r w:rsidRPr="00A84871">
        <w:t xml:space="preserve">Appeler la </w:t>
      </w:r>
      <w:r>
        <w:t>page</w:t>
      </w:r>
      <w:r w:rsidRPr="00A84871">
        <w:t xml:space="preserve"> de </w:t>
      </w:r>
      <w:r w:rsidRPr="00595D95">
        <w:rPr>
          <w:b/>
        </w:rPr>
        <w:t>gestion des calendriers</w:t>
      </w:r>
      <w:r w:rsidRPr="00A84871">
        <w:t xml:space="preserve"> (menu </w:t>
      </w:r>
      <w:r w:rsidRPr="00595D95">
        <w:rPr>
          <w:rStyle w:val="Fort"/>
          <w:iCs/>
        </w:rPr>
        <w:t>Planification</w:t>
      </w:r>
      <w:r w:rsidRPr="00A84871">
        <w:t xml:space="preserve">). </w:t>
      </w:r>
    </w:p>
    <w:p w:rsidR="00E33CBA" w:rsidRPr="00A84871" w:rsidRDefault="00E33CBA" w:rsidP="00E33CBA">
      <w:pPr>
        <w:pStyle w:val="Corpsdetexte"/>
      </w:pPr>
      <w:r w:rsidRPr="00A84871">
        <w:t xml:space="preserve">Cette </w:t>
      </w:r>
      <w:r>
        <w:t>page</w:t>
      </w:r>
      <w:r w:rsidRPr="00A84871">
        <w:t xml:space="preserve"> présente pour la semaine courante les jours pour lesquels on peut spécifier des plages horaires définies par des heures de début de travail et des durées de travail.</w:t>
      </w:r>
    </w:p>
    <w:p w:rsidR="002009E5" w:rsidRPr="00A84871" w:rsidRDefault="002009E5">
      <w:pPr>
        <w:pStyle w:val="Titre3"/>
      </w:pPr>
      <w:r w:rsidRPr="00A84871">
        <w:t>Le calcul des besoins nets</w:t>
      </w:r>
    </w:p>
    <w:p w:rsidR="002009E5" w:rsidRPr="00D27345" w:rsidRDefault="00D27345">
      <w:pPr>
        <w:pStyle w:val="Corpsdetexte"/>
      </w:pPr>
      <w:r>
        <w:t>L</w:t>
      </w:r>
      <w:r w:rsidR="002009E5" w:rsidRPr="00D27345">
        <w:t xml:space="preserve">a procédure de </w:t>
      </w:r>
      <w:r w:rsidR="002009E5" w:rsidRPr="00D27345">
        <w:rPr>
          <w:b/>
        </w:rPr>
        <w:t>calcul des besoins nets</w:t>
      </w:r>
      <w:r w:rsidR="002009E5" w:rsidRPr="00D27345">
        <w:t xml:space="preserve"> (menu </w:t>
      </w:r>
      <w:r w:rsidR="002009E5" w:rsidRPr="00D27345">
        <w:rPr>
          <w:rStyle w:val="Accentuation"/>
          <w:b/>
          <w:iCs/>
        </w:rPr>
        <w:t>Planification</w:t>
      </w:r>
      <w:r w:rsidR="002009E5" w:rsidRPr="00D27345">
        <w:t>)</w:t>
      </w:r>
      <w:r>
        <w:t xml:space="preserve"> a permis de calculer les ordres de fabrication suggérés et les ordres d’achat suggérés jusqu’au</w:t>
      </w:r>
      <w:r w:rsidR="002009E5" w:rsidRPr="00D27345">
        <w:t xml:space="preserve"> </w:t>
      </w:r>
      <w:r w:rsidR="00E33CBA" w:rsidRPr="00D27345">
        <w:rPr>
          <w:i/>
        </w:rPr>
        <w:t>31</w:t>
      </w:r>
      <w:r w:rsidR="00103EED" w:rsidRPr="00D27345">
        <w:rPr>
          <w:i/>
        </w:rPr>
        <w:t>/</w:t>
      </w:r>
      <w:r w:rsidR="00E33CBA" w:rsidRPr="00D27345">
        <w:rPr>
          <w:i/>
        </w:rPr>
        <w:t>03</w:t>
      </w:r>
      <w:r w:rsidR="00103EED" w:rsidRPr="00D27345">
        <w:rPr>
          <w:i/>
        </w:rPr>
        <w:t>/</w:t>
      </w:r>
      <w:r w:rsidR="002009E5" w:rsidRPr="00D27345">
        <w:rPr>
          <w:i/>
        </w:rPr>
        <w:t>20</w:t>
      </w:r>
      <w:r w:rsidR="00BD07D6" w:rsidRPr="00D27345">
        <w:rPr>
          <w:i/>
        </w:rPr>
        <w:t>22</w:t>
      </w:r>
      <w:r w:rsidR="002009E5" w:rsidRPr="00D27345">
        <w:rPr>
          <w:iCs/>
        </w:rPr>
        <w:t>.</w:t>
      </w:r>
      <w:r w:rsidR="008C5F82" w:rsidRPr="00D27345">
        <w:t xml:space="preserve"> </w:t>
      </w:r>
    </w:p>
    <w:p w:rsidR="002009E5" w:rsidRDefault="002009E5">
      <w:pPr>
        <w:pStyle w:val="Titre3"/>
      </w:pPr>
      <w:r w:rsidRPr="00A84871">
        <w:t>Les programmes directeurs</w:t>
      </w:r>
    </w:p>
    <w:p w:rsidR="00E33CBA" w:rsidRPr="00A84871" w:rsidRDefault="00E33CBA" w:rsidP="00E33CBA">
      <w:pPr>
        <w:pStyle w:val="Corpsdetexte"/>
      </w:pPr>
      <w:r w:rsidRPr="00A84871">
        <w:t xml:space="preserve">Examiner les </w:t>
      </w:r>
      <w:r w:rsidRPr="008C5F82">
        <w:rPr>
          <w:b/>
        </w:rPr>
        <w:t>programmes directeurs</w:t>
      </w:r>
      <w:r w:rsidRPr="00A84871">
        <w:t xml:space="preserve"> </w:t>
      </w:r>
      <w:r w:rsidRPr="00A84871">
        <w:rPr>
          <w:rStyle w:val="Fort"/>
          <w:b w:val="0"/>
        </w:rPr>
        <w:t>des articles</w:t>
      </w:r>
      <w:r w:rsidRPr="00A84871">
        <w:rPr>
          <w:b/>
        </w:rPr>
        <w:t xml:space="preserve"> </w:t>
      </w:r>
      <w:r w:rsidRPr="00A84871">
        <w:t xml:space="preserve">(menu </w:t>
      </w:r>
      <w:r w:rsidRPr="00595D95">
        <w:rPr>
          <w:rStyle w:val="Fort"/>
          <w:iCs/>
        </w:rPr>
        <w:t>Planification</w:t>
      </w:r>
      <w:r w:rsidRPr="00A84871">
        <w:t xml:space="preserve">). </w:t>
      </w:r>
      <w:r w:rsidR="00D27345">
        <w:t>Un programme directeur rassemble des sorties prévisionnelles (prévisions de vente, commandes clients et besoins pour la fabrication) et les entrées prévisionnelles (commandes fournisseurs, ordres de fabrication et ordres d’achat) et permet de voir l</w:t>
      </w:r>
      <w:r w:rsidR="00083577">
        <w:t>’</w:t>
      </w:r>
      <w:r w:rsidR="00D27345">
        <w:t xml:space="preserve">évolution prévisionnelle des stocks. </w:t>
      </w:r>
      <w:r w:rsidR="00083577">
        <w:t>Sélectionner le premier article et  c</w:t>
      </w:r>
      <w:r w:rsidRPr="00A84871">
        <w:t xml:space="preserve">liquer sur le bouton </w:t>
      </w:r>
      <w:r w:rsidRPr="00595D95">
        <w:rPr>
          <w:rStyle w:val="Fort"/>
          <w:iCs/>
        </w:rPr>
        <w:t>Mouvements</w:t>
      </w:r>
      <w:r w:rsidRPr="00A84871">
        <w:t>.</w:t>
      </w:r>
      <w:r w:rsidRPr="00E33CBA">
        <w:t xml:space="preserve"> </w:t>
      </w:r>
    </w:p>
    <w:p w:rsidR="002009E5" w:rsidRDefault="002009E5">
      <w:pPr>
        <w:pStyle w:val="Titre3"/>
      </w:pPr>
      <w:r w:rsidRPr="00A84871">
        <w:t>Les ordres de fabrication suggérés</w:t>
      </w:r>
    </w:p>
    <w:p w:rsidR="00E33CBA" w:rsidRPr="00E33CBA" w:rsidRDefault="00E33CBA" w:rsidP="00E33CBA">
      <w:pPr>
        <w:pStyle w:val="Corpsdetexte"/>
      </w:pPr>
      <w:r w:rsidRPr="00A84871">
        <w:t xml:space="preserve">Examiner les </w:t>
      </w:r>
      <w:r w:rsidRPr="00595D95">
        <w:rPr>
          <w:b/>
        </w:rPr>
        <w:t>ordres de fabrication suggérés</w:t>
      </w:r>
      <w:r w:rsidRPr="00A84871">
        <w:rPr>
          <w:b/>
        </w:rPr>
        <w:t xml:space="preserve"> </w:t>
      </w:r>
      <w:r w:rsidRPr="00A84871">
        <w:t>(menu</w:t>
      </w:r>
      <w:r w:rsidRPr="00A84871">
        <w:rPr>
          <w:b/>
        </w:rPr>
        <w:t xml:space="preserve"> </w:t>
      </w:r>
      <w:r w:rsidRPr="00595D95">
        <w:rPr>
          <w:rStyle w:val="Fort"/>
          <w:iCs/>
        </w:rPr>
        <w:t>Planification</w:t>
      </w:r>
      <w:r w:rsidRPr="00A84871">
        <w:t>). Visualiser les besoins en composants dans</w:t>
      </w:r>
      <w:r>
        <w:t xml:space="preserve"> l’onglet du</w:t>
      </w:r>
      <w:r w:rsidRPr="00A84871">
        <w:t xml:space="preserve"> bas de la </w:t>
      </w:r>
      <w:r>
        <w:t>page</w:t>
      </w:r>
      <w:r w:rsidRPr="00A84871">
        <w:t xml:space="preserve">. </w:t>
      </w:r>
    </w:p>
    <w:p w:rsidR="002009E5" w:rsidRPr="00A84871" w:rsidRDefault="002009E5">
      <w:pPr>
        <w:pStyle w:val="Titre3"/>
      </w:pPr>
      <w:r w:rsidRPr="00A84871">
        <w:t>Analyse des dates planifiées et des charges de travail</w:t>
      </w:r>
    </w:p>
    <w:p w:rsidR="002009E5" w:rsidRDefault="00FE404E">
      <w:pPr>
        <w:pStyle w:val="Corpsdetexte"/>
      </w:pPr>
      <w:r>
        <w:t>L</w:t>
      </w:r>
      <w:r w:rsidR="002009E5" w:rsidRPr="00A84871">
        <w:t xml:space="preserve">a procédure </w:t>
      </w:r>
      <w:r w:rsidR="002009E5" w:rsidRPr="00595D95">
        <w:rPr>
          <w:b/>
        </w:rPr>
        <w:t>de jalonnement et de calcul des charges</w:t>
      </w:r>
      <w:r w:rsidR="002009E5" w:rsidRPr="00A84871">
        <w:t xml:space="preserve"> (menu </w:t>
      </w:r>
      <w:r w:rsidR="002009E5" w:rsidRPr="00595D95">
        <w:rPr>
          <w:rStyle w:val="Fort"/>
          <w:iCs/>
        </w:rPr>
        <w:t>Planification</w:t>
      </w:r>
      <w:r w:rsidR="001916CE">
        <w:t>) a été lancée jusqu’au</w:t>
      </w:r>
      <w:r w:rsidR="002009E5" w:rsidRPr="00A84871">
        <w:t xml:space="preserve"> </w:t>
      </w:r>
      <w:r w:rsidR="00E33CBA">
        <w:rPr>
          <w:i/>
        </w:rPr>
        <w:t>31</w:t>
      </w:r>
      <w:r w:rsidR="00103EED">
        <w:rPr>
          <w:i/>
        </w:rPr>
        <w:t>/</w:t>
      </w:r>
      <w:r w:rsidR="00E33CBA">
        <w:rPr>
          <w:i/>
        </w:rPr>
        <w:t>03</w:t>
      </w:r>
      <w:r w:rsidR="00103EED">
        <w:rPr>
          <w:i/>
        </w:rPr>
        <w:t>/</w:t>
      </w:r>
      <w:r w:rsidR="002009E5" w:rsidRPr="00A84871">
        <w:rPr>
          <w:i/>
        </w:rPr>
        <w:t>20</w:t>
      </w:r>
      <w:r w:rsidR="00BD07D6">
        <w:rPr>
          <w:i/>
        </w:rPr>
        <w:t>22</w:t>
      </w:r>
      <w:r w:rsidR="002009E5" w:rsidRPr="00A84871">
        <w:t xml:space="preserve">. </w:t>
      </w:r>
    </w:p>
    <w:p w:rsidR="00FE404E" w:rsidRPr="00A84871" w:rsidRDefault="001916CE" w:rsidP="00FE404E">
      <w:pPr>
        <w:pStyle w:val="Corpsdetexte"/>
      </w:pPr>
      <w:r>
        <w:t xml:space="preserve">Afficher le </w:t>
      </w:r>
      <w:r>
        <w:rPr>
          <w:b/>
        </w:rPr>
        <w:t>Planning de jalonnement</w:t>
      </w:r>
      <w:r>
        <w:t xml:space="preserve"> (menu </w:t>
      </w:r>
      <w:r>
        <w:rPr>
          <w:b/>
        </w:rPr>
        <w:t>Planification</w:t>
      </w:r>
      <w:r>
        <w:t>).</w:t>
      </w:r>
      <w:r w:rsidR="00B1745D">
        <w:t xml:space="preserve"> Cliquer sur le premier ordre de fabrication.</w:t>
      </w:r>
      <w:r w:rsidR="00FE404E">
        <w:t>et faire apparaître</w:t>
      </w:r>
      <w:r w:rsidR="00FE404E" w:rsidRPr="00A84871">
        <w:t xml:space="preserve"> </w:t>
      </w:r>
      <w:r w:rsidR="00FE404E">
        <w:t>l’</w:t>
      </w:r>
      <w:r w:rsidR="00FE404E" w:rsidRPr="00A84871">
        <w:t>onglet</w:t>
      </w:r>
      <w:r w:rsidR="00FE404E" w:rsidRPr="00A84871">
        <w:rPr>
          <w:b/>
        </w:rPr>
        <w:t xml:space="preserve"> </w:t>
      </w:r>
      <w:r w:rsidR="00FE404E" w:rsidRPr="00595D95">
        <w:rPr>
          <w:b/>
        </w:rPr>
        <w:t>Dates</w:t>
      </w:r>
      <w:r w:rsidR="00FE404E" w:rsidRPr="00A84871">
        <w:t xml:space="preserve">. </w:t>
      </w:r>
    </w:p>
    <w:p w:rsidR="00E33CBA" w:rsidRDefault="00FE404E" w:rsidP="00FE404E">
      <w:pPr>
        <w:pStyle w:val="Corpsdetexte"/>
        <w:rPr>
          <w:smallCaps/>
        </w:rPr>
      </w:pPr>
      <w:r w:rsidRPr="00A84871">
        <w:t xml:space="preserve">Visualiser le positionnement de l'ordre dans le temps via le bouton </w:t>
      </w:r>
      <w:r w:rsidRPr="00595D95">
        <w:rPr>
          <w:b/>
        </w:rPr>
        <w:t>Gantt</w:t>
      </w:r>
      <w:r w:rsidRPr="00A84871">
        <w:rPr>
          <w:smallCaps/>
        </w:rPr>
        <w:t>.</w:t>
      </w:r>
    </w:p>
    <w:p w:rsidR="00B1745D" w:rsidRPr="00B1745D" w:rsidRDefault="00B1745D" w:rsidP="00B1745D">
      <w:pPr>
        <w:pStyle w:val="Corpsdetexte10"/>
        <w:rPr>
          <w:b/>
          <w:lang w:val="fr-FR"/>
        </w:rPr>
      </w:pPr>
      <w:r w:rsidRPr="00B1745D">
        <w:rPr>
          <w:lang w:val="fr-FR"/>
        </w:rPr>
        <w:t xml:space="preserve">Appeler le </w:t>
      </w:r>
      <w:r w:rsidRPr="00B1745D">
        <w:rPr>
          <w:b/>
          <w:lang w:val="fr-FR"/>
        </w:rPr>
        <w:t xml:space="preserve">Tableau des charges </w:t>
      </w:r>
      <w:r w:rsidRPr="00B1745D">
        <w:rPr>
          <w:lang w:val="fr-FR"/>
        </w:rPr>
        <w:t xml:space="preserve">(menu </w:t>
      </w:r>
      <w:r w:rsidRPr="00B1745D">
        <w:rPr>
          <w:b/>
          <w:lang w:val="fr-FR"/>
        </w:rPr>
        <w:t>Planification</w:t>
      </w:r>
      <w:r w:rsidRPr="00B1745D">
        <w:rPr>
          <w:lang w:val="fr-FR"/>
        </w:rPr>
        <w:t>).</w:t>
      </w:r>
      <w:r>
        <w:rPr>
          <w:lang w:val="fr-FR"/>
        </w:rPr>
        <w:t xml:space="preserve"> </w:t>
      </w:r>
      <w:r w:rsidRPr="004F5DED">
        <w:rPr>
          <w:lang w:val="fr-FR"/>
        </w:rPr>
        <w:t xml:space="preserve">Sur le tableau des charges, cliquer sur une cellule dans une ligne </w:t>
      </w:r>
      <w:r w:rsidRPr="00FD16DA">
        <w:rPr>
          <w:b/>
          <w:lang w:val="fr-FR"/>
        </w:rPr>
        <w:t>Ordres suggérés</w:t>
      </w:r>
      <w:r w:rsidRPr="004F5DED">
        <w:rPr>
          <w:lang w:val="fr-FR"/>
        </w:rPr>
        <w:t xml:space="preserve">. </w:t>
      </w:r>
      <w:r w:rsidRPr="004F5DED">
        <w:rPr>
          <w:lang w:val="fr-FR"/>
        </w:rPr>
        <w:lastRenderedPageBreak/>
        <w:t>On voit apparaître l’</w:t>
      </w:r>
      <w:r w:rsidRPr="00FD16DA">
        <w:rPr>
          <w:b/>
          <w:lang w:val="fr-FR"/>
        </w:rPr>
        <w:t>origine des charges</w:t>
      </w:r>
      <w:r w:rsidRPr="004F5DED">
        <w:rPr>
          <w:lang w:val="fr-FR"/>
        </w:rPr>
        <w:t>, c’est-à-dire les OF qui créent la charge de la période</w:t>
      </w:r>
    </w:p>
    <w:p w:rsidR="00B1745D" w:rsidRPr="004F5DED" w:rsidRDefault="00B1745D" w:rsidP="00B1745D">
      <w:pPr>
        <w:pStyle w:val="Corpsdetexte10"/>
        <w:rPr>
          <w:lang w:val="fr-FR"/>
        </w:rPr>
      </w:pPr>
      <w:r w:rsidRPr="00B1745D">
        <w:rPr>
          <w:lang w:val="fr-FR"/>
        </w:rPr>
        <w:t xml:space="preserve">Appeler le </w:t>
      </w:r>
      <w:r w:rsidRPr="00B1745D">
        <w:rPr>
          <w:b/>
          <w:lang w:val="fr-FR"/>
        </w:rPr>
        <w:t>Graphique des charges</w:t>
      </w:r>
      <w:r w:rsidRPr="00B1745D">
        <w:rPr>
          <w:lang w:val="fr-FR"/>
        </w:rPr>
        <w:t>. Sélectionner chacun des postes</w:t>
      </w:r>
      <w:r>
        <w:t xml:space="preserve"> de charge. </w:t>
      </w:r>
      <w:r w:rsidRPr="004F5DED">
        <w:rPr>
          <w:lang w:val="fr-FR"/>
        </w:rPr>
        <w:t xml:space="preserve">Pour </w:t>
      </w:r>
      <w:r>
        <w:rPr>
          <w:lang w:val="fr-FR"/>
        </w:rPr>
        <w:t>chacun</w:t>
      </w:r>
      <w:r w:rsidRPr="004F5DED">
        <w:rPr>
          <w:lang w:val="fr-FR"/>
        </w:rPr>
        <w:t xml:space="preserve"> des postes de charge, analyser les charges </w:t>
      </w:r>
      <w:r>
        <w:rPr>
          <w:lang w:val="fr-FR"/>
        </w:rPr>
        <w:t>et</w:t>
      </w:r>
      <w:r w:rsidRPr="004F5DED">
        <w:rPr>
          <w:lang w:val="fr-FR"/>
        </w:rPr>
        <w:t xml:space="preserve"> les rapports charge/capacité</w:t>
      </w:r>
      <w:r>
        <w:rPr>
          <w:lang w:val="fr-FR"/>
        </w:rPr>
        <w:t>,</w:t>
      </w:r>
      <w:r w:rsidRPr="004F5DED">
        <w:rPr>
          <w:lang w:val="fr-FR"/>
        </w:rPr>
        <w:t xml:space="preserve"> options</w:t>
      </w:r>
      <w:r w:rsidRPr="004F5DED">
        <w:rPr>
          <w:b/>
          <w:lang w:val="fr-FR"/>
        </w:rPr>
        <w:t xml:space="preserve"> </w:t>
      </w:r>
      <w:r>
        <w:rPr>
          <w:b/>
          <w:lang w:val="fr-FR"/>
        </w:rPr>
        <w:t xml:space="preserve">Périodes </w:t>
      </w:r>
      <w:r w:rsidRPr="004F5DED">
        <w:rPr>
          <w:b/>
          <w:lang w:val="fr-FR"/>
        </w:rPr>
        <w:t xml:space="preserve">jours/semaine </w:t>
      </w:r>
      <w:r w:rsidRPr="004F5DED">
        <w:rPr>
          <w:lang w:val="fr-FR"/>
        </w:rPr>
        <w:t>et</w:t>
      </w:r>
      <w:r w:rsidRPr="004F5DED">
        <w:rPr>
          <w:b/>
          <w:lang w:val="fr-FR"/>
        </w:rPr>
        <w:t xml:space="preserve"> </w:t>
      </w:r>
      <w:r>
        <w:rPr>
          <w:b/>
          <w:lang w:val="fr-FR"/>
        </w:rPr>
        <w:t>Type C</w:t>
      </w:r>
      <w:r w:rsidRPr="004F5DED">
        <w:rPr>
          <w:b/>
          <w:lang w:val="fr-FR"/>
        </w:rPr>
        <w:t>harge/capacité</w:t>
      </w:r>
      <w:r w:rsidRPr="004F5DED">
        <w:rPr>
          <w:lang w:val="fr-FR"/>
        </w:rPr>
        <w:t xml:space="preserve"> (les chargements seront soit </w:t>
      </w:r>
      <w:r w:rsidRPr="00B63DBD">
        <w:rPr>
          <w:b/>
          <w:lang w:val="fr-FR"/>
        </w:rPr>
        <w:t>au plus tôt</w:t>
      </w:r>
      <w:r w:rsidRPr="004F5DED">
        <w:rPr>
          <w:lang w:val="fr-FR"/>
        </w:rPr>
        <w:t xml:space="preserve">, soit </w:t>
      </w:r>
      <w:r w:rsidRPr="00B63DBD">
        <w:rPr>
          <w:b/>
          <w:lang w:val="fr-FR"/>
        </w:rPr>
        <w:t>au plus tard</w:t>
      </w:r>
      <w:r w:rsidRPr="004F5DED">
        <w:rPr>
          <w:lang w:val="fr-FR"/>
        </w:rPr>
        <w:t xml:space="preserve">). </w:t>
      </w:r>
    </w:p>
    <w:p w:rsidR="00B1745D" w:rsidRPr="00A84871" w:rsidRDefault="00B1745D" w:rsidP="00B1745D">
      <w:pPr>
        <w:pStyle w:val="Titre3"/>
      </w:pPr>
      <w:r w:rsidRPr="00A84871">
        <w:t>Affermissement des OF suggérés</w:t>
      </w:r>
    </w:p>
    <w:p w:rsidR="00B1745D" w:rsidRDefault="00B1745D" w:rsidP="00B1745D">
      <w:pPr>
        <w:pStyle w:val="Corpsdetexte"/>
        <w:spacing w:after="120"/>
      </w:pPr>
      <w:r w:rsidRPr="00A84871">
        <w:t xml:space="preserve">Il nous faut maintenant rendre </w:t>
      </w:r>
      <w:r w:rsidRPr="00A84871">
        <w:rPr>
          <w:rStyle w:val="Fort"/>
        </w:rPr>
        <w:t>fermes</w:t>
      </w:r>
      <w:r w:rsidRPr="00A84871">
        <w:t xml:space="preserve"> les ordres de fabrication qui ont été suggérés par la procédure de calcul des besoins. Appeler la fonction d'affermissement des OF (menu </w:t>
      </w:r>
      <w:r w:rsidRPr="005339A3">
        <w:rPr>
          <w:rStyle w:val="Fort"/>
          <w:iCs/>
        </w:rPr>
        <w:t>Planification</w:t>
      </w:r>
      <w:r w:rsidRPr="00A84871">
        <w:t xml:space="preserve">, option </w:t>
      </w:r>
      <w:r w:rsidRPr="005339A3">
        <w:rPr>
          <w:rStyle w:val="Fort"/>
          <w:iCs/>
        </w:rPr>
        <w:t>Affermissement des OF</w:t>
      </w:r>
      <w:r w:rsidRPr="00A84871">
        <w:t xml:space="preserve">) ; entrer comme date limite d'affermissement le </w:t>
      </w:r>
      <w:r>
        <w:rPr>
          <w:i/>
          <w:iCs/>
        </w:rPr>
        <w:t>16</w:t>
      </w:r>
      <w:r w:rsidRPr="00A84871">
        <w:rPr>
          <w:i/>
          <w:iCs/>
        </w:rPr>
        <w:t>/01/20</w:t>
      </w:r>
      <w:r>
        <w:rPr>
          <w:i/>
          <w:iCs/>
        </w:rPr>
        <w:t>22</w:t>
      </w:r>
      <w:r w:rsidRPr="00A84871">
        <w:t xml:space="preserve"> et valider par </w:t>
      </w:r>
      <w:r w:rsidRPr="00A84871">
        <w:rPr>
          <w:rStyle w:val="Fort"/>
        </w:rPr>
        <w:t>OK</w:t>
      </w:r>
      <w:r w:rsidRPr="00A84871">
        <w:t>.</w:t>
      </w:r>
    </w:p>
    <w:p w:rsidR="001916CE" w:rsidRPr="00B1745D" w:rsidRDefault="00B1745D" w:rsidP="00FE404E">
      <w:pPr>
        <w:pStyle w:val="Corpsdetexte"/>
      </w:pPr>
      <w:r>
        <w:t xml:space="preserve">On trouvera la liste des OF fermes dans le menu </w:t>
      </w:r>
      <w:r>
        <w:rPr>
          <w:b/>
        </w:rPr>
        <w:t>Ordonnan</w:t>
      </w:r>
      <w:r w:rsidR="00CD6676">
        <w:rPr>
          <w:b/>
        </w:rPr>
        <w:t>c</w:t>
      </w:r>
      <w:r>
        <w:rPr>
          <w:b/>
        </w:rPr>
        <w:t>ement</w:t>
      </w:r>
      <w:r>
        <w:t>.</w:t>
      </w:r>
    </w:p>
    <w:p w:rsidR="00FE404E" w:rsidRPr="00BC6835" w:rsidRDefault="002009E5" w:rsidP="00FE404E">
      <w:pPr>
        <w:rPr>
          <w:lang w:val="fr-FR"/>
        </w:rPr>
      </w:pPr>
      <w:r w:rsidRPr="00BC6835">
        <w:rPr>
          <w:lang w:val="fr-FR"/>
        </w:rPr>
        <w:br w:type="page"/>
      </w:r>
    </w:p>
    <w:p w:rsidR="002009E5" w:rsidRPr="00A84871" w:rsidRDefault="002009E5">
      <w:pPr>
        <w:pStyle w:val="Titre2"/>
      </w:pPr>
      <w:r w:rsidRPr="00A84871">
        <w:lastRenderedPageBreak/>
        <w:t xml:space="preserve">Session </w:t>
      </w:r>
      <w:r w:rsidR="00FE404E">
        <w:t>6</w:t>
      </w:r>
      <w:r w:rsidRPr="00A84871">
        <w:t xml:space="preserve"> : Ordonnancement</w:t>
      </w:r>
    </w:p>
    <w:p w:rsidR="00CD6676" w:rsidRDefault="00CD6676">
      <w:pPr>
        <w:pStyle w:val="Corpsdetexte"/>
      </w:pPr>
      <w:r>
        <w:t xml:space="preserve">Un ordonnancement a déjà été réalisé par la fonction </w:t>
      </w:r>
      <w:r>
        <w:rPr>
          <w:b/>
        </w:rPr>
        <w:t>Ordonnancement à capacité finie</w:t>
      </w:r>
      <w:r>
        <w:t>.</w:t>
      </w:r>
    </w:p>
    <w:p w:rsidR="002009E5" w:rsidRDefault="002009E5">
      <w:pPr>
        <w:pStyle w:val="Corpsdetexte"/>
      </w:pPr>
      <w:r w:rsidRPr="00A84871">
        <w:t xml:space="preserve">Visualiser le </w:t>
      </w:r>
      <w:r w:rsidRPr="005C4D39">
        <w:rPr>
          <w:b/>
          <w:iCs/>
        </w:rPr>
        <w:t>Planning des machines</w:t>
      </w:r>
      <w:r w:rsidR="005C4D39">
        <w:rPr>
          <w:b/>
          <w:i/>
          <w:iCs/>
        </w:rPr>
        <w:t xml:space="preserve"> </w:t>
      </w:r>
      <w:r w:rsidRPr="00A84871">
        <w:t>qui fait bien apparaître les horaires de travail des différentes machines. Il est possible de modifier les échelles de temps ce qui permet d'avoir plus de précision sur les horaires</w:t>
      </w:r>
      <w:r w:rsidR="00AB4927">
        <w:t xml:space="preserve"> par les boutons </w:t>
      </w:r>
      <w:r w:rsidR="00AB4927" w:rsidRPr="00AB4927">
        <w:rPr>
          <w:b/>
        </w:rPr>
        <w:t>Heures</w:t>
      </w:r>
      <w:r w:rsidR="00AB4927">
        <w:t xml:space="preserve">, </w:t>
      </w:r>
      <w:r w:rsidR="00AB4927" w:rsidRPr="00AB4927">
        <w:rPr>
          <w:b/>
        </w:rPr>
        <w:t>Jours</w:t>
      </w:r>
      <w:r w:rsidR="00AB4927">
        <w:t xml:space="preserve">, </w:t>
      </w:r>
      <w:r w:rsidR="00AB4927" w:rsidRPr="00AB4927">
        <w:rPr>
          <w:b/>
        </w:rPr>
        <w:t>Semaines</w:t>
      </w:r>
      <w:r w:rsidRPr="00A84871">
        <w:t>.</w:t>
      </w:r>
    </w:p>
    <w:p w:rsidR="00CD6676" w:rsidRPr="00A84871" w:rsidRDefault="00CD6676">
      <w:pPr>
        <w:pStyle w:val="Corpsdetexte"/>
      </w:pPr>
      <w:r w:rsidRPr="00A84871">
        <w:t xml:space="preserve">Appeler </w:t>
      </w:r>
      <w:r>
        <w:t xml:space="preserve">dans la liste de gauche </w:t>
      </w:r>
      <w:r w:rsidRPr="00A84871">
        <w:t xml:space="preserve">l’ordre ferme concernant l'article </w:t>
      </w:r>
      <w:r w:rsidRPr="00A84871">
        <w:rPr>
          <w:i/>
          <w:iCs/>
        </w:rPr>
        <w:t>PROFIL</w:t>
      </w:r>
      <w:r>
        <w:t>.</w:t>
      </w:r>
      <w:r w:rsidRPr="00CD6676">
        <w:t xml:space="preserve"> </w:t>
      </w:r>
      <w:r w:rsidRPr="00A84871">
        <w:t>Sélectionner l'option</w:t>
      </w:r>
      <w:r w:rsidRPr="00A84871">
        <w:rPr>
          <w:b/>
        </w:rPr>
        <w:t xml:space="preserve"> au plus tôt</w:t>
      </w:r>
      <w:r w:rsidRPr="00A84871">
        <w:rPr>
          <w:bCs/>
        </w:rPr>
        <w:t xml:space="preserve">, puis cliquer sur </w:t>
      </w:r>
      <w:r w:rsidRPr="005C4D39">
        <w:rPr>
          <w:b/>
          <w:bCs/>
        </w:rPr>
        <w:t>Ordonnancer</w:t>
      </w:r>
      <w:r>
        <w:rPr>
          <w:bCs/>
        </w:rPr>
        <w:t xml:space="preserve"> puis </w:t>
      </w:r>
      <w:r>
        <w:rPr>
          <w:b/>
          <w:bCs/>
        </w:rPr>
        <w:t>Fermer</w:t>
      </w:r>
      <w:r w:rsidRPr="00A84871">
        <w:t>.</w:t>
      </w:r>
      <w:r>
        <w:t xml:space="preserve"> Examiner le placement de l’OF sur le planning.</w:t>
      </w:r>
    </w:p>
    <w:p w:rsidR="00CD6676" w:rsidRDefault="00CD6676" w:rsidP="00CD6676">
      <w:pPr>
        <w:pStyle w:val="Corpsdetexte"/>
      </w:pPr>
      <w:r w:rsidRPr="00A84871">
        <w:t xml:space="preserve">Certains OF présentent de l'avance par rapport aux dates de besoins (marge positive). Visualiser les retards (bouton </w:t>
      </w:r>
      <w:r w:rsidRPr="00331097">
        <w:rPr>
          <w:b/>
          <w:iCs/>
        </w:rPr>
        <w:t>Retards et Avances</w:t>
      </w:r>
      <w:r>
        <w:rPr>
          <w:b/>
          <w:smallCaps/>
        </w:rPr>
        <w:t>)</w:t>
      </w:r>
      <w:r w:rsidRPr="00A84871">
        <w:t>. Quel est l'impact d'une avance d'un OF par rapport à la date de besoin sur l'organisation de la production ?</w:t>
      </w:r>
      <w:r>
        <w:t xml:space="preserve"> Cliquer sur </w:t>
      </w:r>
      <w:r>
        <w:rPr>
          <w:b/>
        </w:rPr>
        <w:t>Retour</w:t>
      </w:r>
      <w:r>
        <w:t>.</w:t>
      </w:r>
    </w:p>
    <w:p w:rsidR="00BD2C0F" w:rsidRPr="00A84871" w:rsidRDefault="00BD2C0F" w:rsidP="00BD2C0F">
      <w:pPr>
        <w:pStyle w:val="Corpsdetexte"/>
      </w:pPr>
      <w:r>
        <w:t xml:space="preserve">Cliquer sur le bouton </w:t>
      </w:r>
      <w:r w:rsidRPr="00221308">
        <w:rPr>
          <w:b/>
        </w:rPr>
        <w:t>Charges</w:t>
      </w:r>
      <w:r>
        <w:t xml:space="preserve">. Sélectionner </w:t>
      </w:r>
      <w:r w:rsidRPr="00221308">
        <w:rPr>
          <w:b/>
        </w:rPr>
        <w:t>Périodes Jours</w:t>
      </w:r>
      <w:r>
        <w:t xml:space="preserve">. </w:t>
      </w:r>
      <w:r w:rsidRPr="00221308">
        <w:t>Visualiser</w:t>
      </w:r>
      <w:r w:rsidRPr="00A84871">
        <w:t xml:space="preserve"> les charges et les équilibrages des différentes </w:t>
      </w:r>
      <w:r>
        <w:t>postes</w:t>
      </w:r>
      <w:r w:rsidRPr="00A84871">
        <w:t>. Examiner les effets des différentes options</w:t>
      </w:r>
      <w:r>
        <w:t xml:space="preserve"> sous le bouton </w:t>
      </w:r>
      <w:r>
        <w:rPr>
          <w:b/>
        </w:rPr>
        <w:t>Type</w:t>
      </w:r>
      <w:r w:rsidRPr="00A84871">
        <w:t>.</w:t>
      </w:r>
    </w:p>
    <w:p w:rsidR="00F64817" w:rsidRDefault="00F64817">
      <w:pPr>
        <w:rPr>
          <w:lang w:val="fr-FR"/>
        </w:rPr>
      </w:pPr>
    </w:p>
    <w:p w:rsidR="00F64817" w:rsidRPr="00A84871" w:rsidRDefault="00F64817">
      <w:pPr>
        <w:rPr>
          <w:lang w:val="fr-FR"/>
        </w:rPr>
      </w:pPr>
    </w:p>
    <w:p w:rsidR="002009E5" w:rsidRPr="00A84871" w:rsidRDefault="002009E5">
      <w:pPr>
        <w:pBdr>
          <w:top w:val="single" w:sz="4" w:space="1" w:color="auto"/>
          <w:bottom w:val="single" w:sz="4" w:space="1" w:color="auto"/>
        </w:pBdr>
        <w:jc w:val="center"/>
        <w:rPr>
          <w:rStyle w:val="Fort"/>
          <w:sz w:val="28"/>
          <w:lang w:val="fr-FR"/>
        </w:rPr>
      </w:pPr>
      <w:r w:rsidRPr="00A84871">
        <w:rPr>
          <w:rStyle w:val="Fort"/>
          <w:sz w:val="28"/>
          <w:lang w:val="fr-FR"/>
        </w:rPr>
        <w:t>Nous avons terminé le cycle de planification et de contrôle des opérations sur ce cas très élémentaire.</w:t>
      </w:r>
    </w:p>
    <w:p w:rsidR="002009E5" w:rsidRPr="00A84871" w:rsidRDefault="002009E5">
      <w:pPr>
        <w:pBdr>
          <w:top w:val="single" w:sz="4" w:space="1" w:color="auto"/>
          <w:bottom w:val="single" w:sz="4" w:space="1" w:color="auto"/>
        </w:pBdr>
        <w:jc w:val="center"/>
        <w:rPr>
          <w:sz w:val="28"/>
          <w:lang w:val="fr-FR"/>
        </w:rPr>
      </w:pPr>
      <w:r w:rsidRPr="00A84871">
        <w:rPr>
          <w:rStyle w:val="Fort"/>
          <w:sz w:val="28"/>
          <w:lang w:val="fr-FR"/>
        </w:rPr>
        <w:t>Merci de votre attention.</w:t>
      </w:r>
      <w:bookmarkEnd w:id="3"/>
    </w:p>
    <w:sectPr w:rsidR="002009E5" w:rsidRPr="00A84871" w:rsidSect="000D1878">
      <w:headerReference w:type="default" r:id="rId11"/>
      <w:type w:val="oddPage"/>
      <w:pgSz w:w="11907" w:h="16840" w:code="9"/>
      <w:pgMar w:top="1418" w:right="1134"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EDB" w:rsidRDefault="00F21EDB">
      <w:r>
        <w:separator/>
      </w:r>
    </w:p>
  </w:endnote>
  <w:endnote w:type="continuationSeparator" w:id="0">
    <w:p w:rsidR="00F21EDB" w:rsidRDefault="00F21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EDB" w:rsidRDefault="00F21EDB">
      <w:r>
        <w:separator/>
      </w:r>
    </w:p>
  </w:footnote>
  <w:footnote w:type="continuationSeparator" w:id="0">
    <w:p w:rsidR="00F21EDB" w:rsidRDefault="00F21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CC" w:rsidRDefault="005B1DCC">
    <w:pPr>
      <w:pStyle w:val="En-tte"/>
      <w:jc w:val="right"/>
    </w:pPr>
    <w:r>
      <w:t xml:space="preserve">- </w:t>
    </w:r>
    <w:fldSimple w:instr="\PAGE">
      <w:r w:rsidR="00BD2C0F">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nT" style="width:8.25pt;height:8.25pt;visibility:visible;mso-wrap-style:square" o:bullet="t">
        <v:imagedata r:id="rId1" o:title="nT"/>
      </v:shape>
    </w:pict>
  </w:numPicBullet>
  <w:abstractNum w:abstractNumId="0">
    <w:nsid w:val="FFFFFFFE"/>
    <w:multiLevelType w:val="singleLevel"/>
    <w:tmpl w:val="FFFFFFFF"/>
    <w:lvl w:ilvl="0">
      <w:numFmt w:val="decimal"/>
      <w:lvlText w:val="*"/>
      <w:lvlJc w:val="left"/>
    </w:lvl>
  </w:abstractNum>
  <w:abstractNum w:abstractNumId="1">
    <w:nsid w:val="08607DFE"/>
    <w:multiLevelType w:val="hybridMultilevel"/>
    <w:tmpl w:val="86AABEF4"/>
    <w:lvl w:ilvl="0" w:tplc="43C07A6E">
      <w:start w:val="1"/>
      <w:numFmt w:val="bullet"/>
      <w:lvlText w:val=""/>
      <w:lvlPicBulletId w:val="0"/>
      <w:lvlJc w:val="left"/>
      <w:pPr>
        <w:tabs>
          <w:tab w:val="num" w:pos="786"/>
        </w:tabs>
        <w:ind w:left="786" w:hanging="360"/>
      </w:pPr>
      <w:rPr>
        <w:rFonts w:ascii="Symbol" w:hAnsi="Symbol" w:hint="default"/>
      </w:rPr>
    </w:lvl>
    <w:lvl w:ilvl="1" w:tplc="2B40ACB6" w:tentative="1">
      <w:start w:val="1"/>
      <w:numFmt w:val="bullet"/>
      <w:lvlText w:val=""/>
      <w:lvlJc w:val="left"/>
      <w:pPr>
        <w:tabs>
          <w:tab w:val="num" w:pos="1506"/>
        </w:tabs>
        <w:ind w:left="1506" w:hanging="360"/>
      </w:pPr>
      <w:rPr>
        <w:rFonts w:ascii="Symbol" w:hAnsi="Symbol" w:hint="default"/>
      </w:rPr>
    </w:lvl>
    <w:lvl w:ilvl="2" w:tplc="5416300A" w:tentative="1">
      <w:start w:val="1"/>
      <w:numFmt w:val="bullet"/>
      <w:lvlText w:val=""/>
      <w:lvlJc w:val="left"/>
      <w:pPr>
        <w:tabs>
          <w:tab w:val="num" w:pos="2226"/>
        </w:tabs>
        <w:ind w:left="2226" w:hanging="360"/>
      </w:pPr>
      <w:rPr>
        <w:rFonts w:ascii="Symbol" w:hAnsi="Symbol" w:hint="default"/>
      </w:rPr>
    </w:lvl>
    <w:lvl w:ilvl="3" w:tplc="77743F14" w:tentative="1">
      <w:start w:val="1"/>
      <w:numFmt w:val="bullet"/>
      <w:lvlText w:val=""/>
      <w:lvlJc w:val="left"/>
      <w:pPr>
        <w:tabs>
          <w:tab w:val="num" w:pos="2946"/>
        </w:tabs>
        <w:ind w:left="2946" w:hanging="360"/>
      </w:pPr>
      <w:rPr>
        <w:rFonts w:ascii="Symbol" w:hAnsi="Symbol" w:hint="default"/>
      </w:rPr>
    </w:lvl>
    <w:lvl w:ilvl="4" w:tplc="37225D32" w:tentative="1">
      <w:start w:val="1"/>
      <w:numFmt w:val="bullet"/>
      <w:lvlText w:val=""/>
      <w:lvlJc w:val="left"/>
      <w:pPr>
        <w:tabs>
          <w:tab w:val="num" w:pos="3666"/>
        </w:tabs>
        <w:ind w:left="3666" w:hanging="360"/>
      </w:pPr>
      <w:rPr>
        <w:rFonts w:ascii="Symbol" w:hAnsi="Symbol" w:hint="default"/>
      </w:rPr>
    </w:lvl>
    <w:lvl w:ilvl="5" w:tplc="CFAA3C8A" w:tentative="1">
      <w:start w:val="1"/>
      <w:numFmt w:val="bullet"/>
      <w:lvlText w:val=""/>
      <w:lvlJc w:val="left"/>
      <w:pPr>
        <w:tabs>
          <w:tab w:val="num" w:pos="4386"/>
        </w:tabs>
        <w:ind w:left="4386" w:hanging="360"/>
      </w:pPr>
      <w:rPr>
        <w:rFonts w:ascii="Symbol" w:hAnsi="Symbol" w:hint="default"/>
      </w:rPr>
    </w:lvl>
    <w:lvl w:ilvl="6" w:tplc="084A6948" w:tentative="1">
      <w:start w:val="1"/>
      <w:numFmt w:val="bullet"/>
      <w:lvlText w:val=""/>
      <w:lvlJc w:val="left"/>
      <w:pPr>
        <w:tabs>
          <w:tab w:val="num" w:pos="5106"/>
        </w:tabs>
        <w:ind w:left="5106" w:hanging="360"/>
      </w:pPr>
      <w:rPr>
        <w:rFonts w:ascii="Symbol" w:hAnsi="Symbol" w:hint="default"/>
      </w:rPr>
    </w:lvl>
    <w:lvl w:ilvl="7" w:tplc="7B088128" w:tentative="1">
      <w:start w:val="1"/>
      <w:numFmt w:val="bullet"/>
      <w:lvlText w:val=""/>
      <w:lvlJc w:val="left"/>
      <w:pPr>
        <w:tabs>
          <w:tab w:val="num" w:pos="5826"/>
        </w:tabs>
        <w:ind w:left="5826" w:hanging="360"/>
      </w:pPr>
      <w:rPr>
        <w:rFonts w:ascii="Symbol" w:hAnsi="Symbol" w:hint="default"/>
      </w:rPr>
    </w:lvl>
    <w:lvl w:ilvl="8" w:tplc="45065662" w:tentative="1">
      <w:start w:val="1"/>
      <w:numFmt w:val="bullet"/>
      <w:lvlText w:val=""/>
      <w:lvlJc w:val="left"/>
      <w:pPr>
        <w:tabs>
          <w:tab w:val="num" w:pos="6546"/>
        </w:tabs>
        <w:ind w:left="6546" w:hanging="360"/>
      </w:pPr>
      <w:rPr>
        <w:rFonts w:ascii="Symbol" w:hAnsi="Symbol" w:hint="default"/>
      </w:rPr>
    </w:lvl>
  </w:abstractNum>
  <w:abstractNum w:abstractNumId="2">
    <w:nsid w:val="0B0C71C0"/>
    <w:multiLevelType w:val="hybridMultilevel"/>
    <w:tmpl w:val="3C56FD38"/>
    <w:lvl w:ilvl="0" w:tplc="4BEE5632">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3">
    <w:nsid w:val="0E9944B1"/>
    <w:multiLevelType w:val="singleLevel"/>
    <w:tmpl w:val="1BBA2CFE"/>
    <w:lvl w:ilvl="0">
      <w:start w:val="1"/>
      <w:numFmt w:val="bullet"/>
      <w:lvlText w:val=""/>
      <w:lvlJc w:val="left"/>
      <w:pPr>
        <w:tabs>
          <w:tab w:val="num" w:pos="360"/>
        </w:tabs>
        <w:ind w:left="360" w:hanging="360"/>
      </w:pPr>
      <w:rPr>
        <w:rFonts w:ascii="Symbol" w:hAnsi="Symbol" w:hint="default"/>
      </w:rPr>
    </w:lvl>
  </w:abstractNum>
  <w:abstractNum w:abstractNumId="4">
    <w:nsid w:val="19CA17E7"/>
    <w:multiLevelType w:val="singleLevel"/>
    <w:tmpl w:val="E4B46F0E"/>
    <w:lvl w:ilvl="0">
      <w:numFmt w:val="bullet"/>
      <w:lvlText w:val=""/>
      <w:lvlJc w:val="left"/>
      <w:pPr>
        <w:tabs>
          <w:tab w:val="num" w:pos="0"/>
        </w:tabs>
        <w:ind w:left="0" w:firstLine="0"/>
      </w:pPr>
      <w:rPr>
        <w:rFonts w:ascii="Symbol" w:hAnsi="Symbol" w:hint="default"/>
        <w:sz w:val="20"/>
      </w:rPr>
    </w:lvl>
  </w:abstractNum>
  <w:abstractNum w:abstractNumId="5">
    <w:nsid w:val="4D975B7E"/>
    <w:multiLevelType w:val="hybridMultilevel"/>
    <w:tmpl w:val="4E8A604E"/>
    <w:lvl w:ilvl="0" w:tplc="040C000F">
      <w:start w:val="1"/>
      <w:numFmt w:val="decimal"/>
      <w:lvlText w:val="%1."/>
      <w:lvlJc w:val="left"/>
      <w:pPr>
        <w:tabs>
          <w:tab w:val="num" w:pos="3600"/>
        </w:tabs>
        <w:ind w:left="3600" w:hanging="360"/>
      </w:pPr>
    </w:lvl>
    <w:lvl w:ilvl="1" w:tplc="040C0019" w:tentative="1">
      <w:start w:val="1"/>
      <w:numFmt w:val="lowerLetter"/>
      <w:lvlText w:val="%2."/>
      <w:lvlJc w:val="left"/>
      <w:pPr>
        <w:tabs>
          <w:tab w:val="num" w:pos="4320"/>
        </w:tabs>
        <w:ind w:left="4320" w:hanging="360"/>
      </w:pPr>
    </w:lvl>
    <w:lvl w:ilvl="2" w:tplc="040C001B" w:tentative="1">
      <w:start w:val="1"/>
      <w:numFmt w:val="lowerRoman"/>
      <w:lvlText w:val="%3."/>
      <w:lvlJc w:val="right"/>
      <w:pPr>
        <w:tabs>
          <w:tab w:val="num" w:pos="5040"/>
        </w:tabs>
        <w:ind w:left="5040" w:hanging="180"/>
      </w:pPr>
    </w:lvl>
    <w:lvl w:ilvl="3" w:tplc="040C000F" w:tentative="1">
      <w:start w:val="1"/>
      <w:numFmt w:val="decimal"/>
      <w:lvlText w:val="%4."/>
      <w:lvlJc w:val="left"/>
      <w:pPr>
        <w:tabs>
          <w:tab w:val="num" w:pos="5760"/>
        </w:tabs>
        <w:ind w:left="5760" w:hanging="360"/>
      </w:pPr>
    </w:lvl>
    <w:lvl w:ilvl="4" w:tplc="040C0019" w:tentative="1">
      <w:start w:val="1"/>
      <w:numFmt w:val="lowerLetter"/>
      <w:lvlText w:val="%5."/>
      <w:lvlJc w:val="left"/>
      <w:pPr>
        <w:tabs>
          <w:tab w:val="num" w:pos="6480"/>
        </w:tabs>
        <w:ind w:left="6480" w:hanging="360"/>
      </w:pPr>
    </w:lvl>
    <w:lvl w:ilvl="5" w:tplc="040C001B" w:tentative="1">
      <w:start w:val="1"/>
      <w:numFmt w:val="lowerRoman"/>
      <w:lvlText w:val="%6."/>
      <w:lvlJc w:val="right"/>
      <w:pPr>
        <w:tabs>
          <w:tab w:val="num" w:pos="7200"/>
        </w:tabs>
        <w:ind w:left="7200" w:hanging="180"/>
      </w:pPr>
    </w:lvl>
    <w:lvl w:ilvl="6" w:tplc="040C000F" w:tentative="1">
      <w:start w:val="1"/>
      <w:numFmt w:val="decimal"/>
      <w:lvlText w:val="%7."/>
      <w:lvlJc w:val="left"/>
      <w:pPr>
        <w:tabs>
          <w:tab w:val="num" w:pos="7920"/>
        </w:tabs>
        <w:ind w:left="7920" w:hanging="360"/>
      </w:pPr>
    </w:lvl>
    <w:lvl w:ilvl="7" w:tplc="040C0019" w:tentative="1">
      <w:start w:val="1"/>
      <w:numFmt w:val="lowerLetter"/>
      <w:lvlText w:val="%8."/>
      <w:lvlJc w:val="left"/>
      <w:pPr>
        <w:tabs>
          <w:tab w:val="num" w:pos="8640"/>
        </w:tabs>
        <w:ind w:left="8640" w:hanging="360"/>
      </w:pPr>
    </w:lvl>
    <w:lvl w:ilvl="8" w:tplc="040C001B" w:tentative="1">
      <w:start w:val="1"/>
      <w:numFmt w:val="lowerRoman"/>
      <w:lvlText w:val="%9."/>
      <w:lvlJc w:val="right"/>
      <w:pPr>
        <w:tabs>
          <w:tab w:val="num" w:pos="9360"/>
        </w:tabs>
        <w:ind w:left="9360" w:hanging="180"/>
      </w:pPr>
    </w:lvl>
  </w:abstractNum>
  <w:abstractNum w:abstractNumId="6">
    <w:nsid w:val="4E304C64"/>
    <w:multiLevelType w:val="multilevel"/>
    <w:tmpl w:val="B1B4E03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4F8A260A"/>
    <w:multiLevelType w:val="singleLevel"/>
    <w:tmpl w:val="1BBA2CFE"/>
    <w:lvl w:ilvl="0">
      <w:start w:val="1"/>
      <w:numFmt w:val="bullet"/>
      <w:lvlText w:val=""/>
      <w:lvlJc w:val="left"/>
      <w:pPr>
        <w:tabs>
          <w:tab w:val="num" w:pos="360"/>
        </w:tabs>
        <w:ind w:left="360" w:hanging="360"/>
      </w:pPr>
      <w:rPr>
        <w:rFonts w:ascii="Symbol" w:hAnsi="Symbol" w:hint="default"/>
      </w:rPr>
    </w:lvl>
  </w:abstractNum>
  <w:abstractNum w:abstractNumId="8">
    <w:nsid w:val="6DE65263"/>
    <w:multiLevelType w:val="singleLevel"/>
    <w:tmpl w:val="ACC22A4A"/>
    <w:lvl w:ilvl="0">
      <w:numFmt w:val="bullet"/>
      <w:lvlText w:val="-"/>
      <w:lvlJc w:val="left"/>
      <w:pPr>
        <w:tabs>
          <w:tab w:val="num" w:pos="3240"/>
        </w:tabs>
        <w:ind w:left="3240" w:hanging="360"/>
      </w:pPr>
      <w:rPr>
        <w:rFonts w:hint="default"/>
      </w:rPr>
    </w:lvl>
  </w:abstractNum>
  <w:num w:numId="1">
    <w:abstractNumId w:val="6"/>
  </w:num>
  <w:num w:numId="2">
    <w:abstractNumId w:val="6"/>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7"/>
  </w:num>
  <w:num w:numId="5">
    <w:abstractNumId w:val="3"/>
  </w:num>
  <w:num w:numId="6">
    <w:abstractNumId w:val="8"/>
  </w:num>
  <w:num w:numId="7">
    <w:abstractNumId w:val="4"/>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03482"/>
    <w:rsid w:val="00083577"/>
    <w:rsid w:val="000A59A1"/>
    <w:rsid w:val="000D1878"/>
    <w:rsid w:val="000E3D03"/>
    <w:rsid w:val="001039A7"/>
    <w:rsid w:val="00103EED"/>
    <w:rsid w:val="00110657"/>
    <w:rsid w:val="0011291D"/>
    <w:rsid w:val="001369EB"/>
    <w:rsid w:val="00145579"/>
    <w:rsid w:val="00152627"/>
    <w:rsid w:val="001770F6"/>
    <w:rsid w:val="00181787"/>
    <w:rsid w:val="001905E4"/>
    <w:rsid w:val="001916CE"/>
    <w:rsid w:val="001C2F78"/>
    <w:rsid w:val="001E5D71"/>
    <w:rsid w:val="002009E5"/>
    <w:rsid w:val="00221308"/>
    <w:rsid w:val="0029608D"/>
    <w:rsid w:val="002B0D86"/>
    <w:rsid w:val="002E2E4E"/>
    <w:rsid w:val="003248D0"/>
    <w:rsid w:val="00331097"/>
    <w:rsid w:val="00380837"/>
    <w:rsid w:val="003E3C00"/>
    <w:rsid w:val="00431D81"/>
    <w:rsid w:val="0050718E"/>
    <w:rsid w:val="00517350"/>
    <w:rsid w:val="005339A3"/>
    <w:rsid w:val="0054053F"/>
    <w:rsid w:val="005532F5"/>
    <w:rsid w:val="005944F8"/>
    <w:rsid w:val="00595D95"/>
    <w:rsid w:val="005B1DCC"/>
    <w:rsid w:val="005B659A"/>
    <w:rsid w:val="005B682B"/>
    <w:rsid w:val="005C4D39"/>
    <w:rsid w:val="0062308A"/>
    <w:rsid w:val="006712C6"/>
    <w:rsid w:val="006A3F21"/>
    <w:rsid w:val="006D7F94"/>
    <w:rsid w:val="007217BD"/>
    <w:rsid w:val="007649E0"/>
    <w:rsid w:val="007943AA"/>
    <w:rsid w:val="007B3449"/>
    <w:rsid w:val="007B655E"/>
    <w:rsid w:val="008054BC"/>
    <w:rsid w:val="00816802"/>
    <w:rsid w:val="00817205"/>
    <w:rsid w:val="008352EE"/>
    <w:rsid w:val="008C5F82"/>
    <w:rsid w:val="0090243E"/>
    <w:rsid w:val="00903482"/>
    <w:rsid w:val="0091244E"/>
    <w:rsid w:val="00927C79"/>
    <w:rsid w:val="00950429"/>
    <w:rsid w:val="00975870"/>
    <w:rsid w:val="009977EA"/>
    <w:rsid w:val="009C4219"/>
    <w:rsid w:val="00A00AB1"/>
    <w:rsid w:val="00A12EF6"/>
    <w:rsid w:val="00A34903"/>
    <w:rsid w:val="00A5008B"/>
    <w:rsid w:val="00A6100F"/>
    <w:rsid w:val="00A83758"/>
    <w:rsid w:val="00A84871"/>
    <w:rsid w:val="00A97EE5"/>
    <w:rsid w:val="00AB4927"/>
    <w:rsid w:val="00AC22AD"/>
    <w:rsid w:val="00AE2AD3"/>
    <w:rsid w:val="00AE2F1D"/>
    <w:rsid w:val="00B1745D"/>
    <w:rsid w:val="00B57816"/>
    <w:rsid w:val="00BA0E6D"/>
    <w:rsid w:val="00BC6835"/>
    <w:rsid w:val="00BD07D6"/>
    <w:rsid w:val="00BD2C0F"/>
    <w:rsid w:val="00C03686"/>
    <w:rsid w:val="00C24763"/>
    <w:rsid w:val="00C27E18"/>
    <w:rsid w:val="00C45D48"/>
    <w:rsid w:val="00C50E98"/>
    <w:rsid w:val="00C77DD7"/>
    <w:rsid w:val="00CB3160"/>
    <w:rsid w:val="00CC534C"/>
    <w:rsid w:val="00CD514F"/>
    <w:rsid w:val="00CD6676"/>
    <w:rsid w:val="00D00BDE"/>
    <w:rsid w:val="00D22216"/>
    <w:rsid w:val="00D27345"/>
    <w:rsid w:val="00D35853"/>
    <w:rsid w:val="00D510AA"/>
    <w:rsid w:val="00D74D94"/>
    <w:rsid w:val="00D7716D"/>
    <w:rsid w:val="00DF55F5"/>
    <w:rsid w:val="00E04BE7"/>
    <w:rsid w:val="00E33CBA"/>
    <w:rsid w:val="00E85A47"/>
    <w:rsid w:val="00EC6817"/>
    <w:rsid w:val="00F17836"/>
    <w:rsid w:val="00F21EDB"/>
    <w:rsid w:val="00F42BBC"/>
    <w:rsid w:val="00F64817"/>
    <w:rsid w:val="00F75B20"/>
    <w:rsid w:val="00F84CF2"/>
    <w:rsid w:val="00FA7620"/>
    <w:rsid w:val="00FE404E"/>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878"/>
    <w:rPr>
      <w:lang w:val="en-US" w:eastAsia="fr-FR"/>
    </w:rPr>
  </w:style>
  <w:style w:type="paragraph" w:styleId="Titre1">
    <w:name w:val="heading 1"/>
    <w:basedOn w:val="HeadingBase"/>
    <w:next w:val="Titre2"/>
    <w:qFormat/>
    <w:rsid w:val="000D1878"/>
    <w:pPr>
      <w:keepNext/>
      <w:spacing w:before="962" w:after="1682"/>
      <w:outlineLvl w:val="0"/>
    </w:pPr>
    <w:rPr>
      <w:sz w:val="60"/>
      <w:lang w:val="fr-FR"/>
    </w:rPr>
  </w:style>
  <w:style w:type="paragraph" w:styleId="Titre2">
    <w:name w:val="heading 2"/>
    <w:basedOn w:val="HeadingBase"/>
    <w:next w:val="Corpsdetexte"/>
    <w:qFormat/>
    <w:rsid w:val="000D1878"/>
    <w:pPr>
      <w:keepNext/>
      <w:pBdr>
        <w:top w:val="single" w:sz="6" w:space="1" w:color="auto"/>
      </w:pBdr>
      <w:spacing w:before="362" w:after="43"/>
      <w:outlineLvl w:val="1"/>
    </w:pPr>
    <w:rPr>
      <w:sz w:val="36"/>
      <w:lang w:val="fr-FR"/>
    </w:rPr>
  </w:style>
  <w:style w:type="paragraph" w:styleId="Titre3">
    <w:name w:val="heading 3"/>
    <w:basedOn w:val="HeadingBase"/>
    <w:next w:val="Corpsdetexte"/>
    <w:qFormat/>
    <w:rsid w:val="000D1878"/>
    <w:pPr>
      <w:keepNext/>
      <w:spacing w:before="340"/>
      <w:ind w:left="2880"/>
      <w:outlineLvl w:val="2"/>
    </w:pPr>
    <w:rPr>
      <w:sz w:val="28"/>
      <w:lang w:val="fr-FR"/>
    </w:rPr>
  </w:style>
  <w:style w:type="paragraph" w:styleId="Titre4">
    <w:name w:val="heading 4"/>
    <w:basedOn w:val="HeadingBase"/>
    <w:next w:val="Liste"/>
    <w:qFormat/>
    <w:rsid w:val="000D1878"/>
    <w:pPr>
      <w:keepNext/>
      <w:spacing w:before="216" w:after="14"/>
      <w:ind w:left="2880"/>
      <w:outlineLvl w:val="3"/>
    </w:pPr>
    <w:rPr>
      <w:i/>
      <w:sz w:val="24"/>
      <w:lang w:val="fr-FR"/>
    </w:rPr>
  </w:style>
  <w:style w:type="paragraph" w:styleId="Titre5">
    <w:name w:val="heading 5"/>
    <w:basedOn w:val="HeadingBase"/>
    <w:next w:val="Definition"/>
    <w:qFormat/>
    <w:rsid w:val="000D1878"/>
    <w:pPr>
      <w:keepNext/>
      <w:spacing w:before="340"/>
      <w:ind w:left="2880"/>
      <w:outlineLvl w:val="4"/>
    </w:pPr>
    <w:rPr>
      <w:sz w:val="28"/>
    </w:rPr>
  </w:style>
  <w:style w:type="paragraph" w:styleId="Titre6">
    <w:name w:val="heading 6"/>
    <w:basedOn w:val="Normal"/>
    <w:next w:val="Retraitnormal"/>
    <w:qFormat/>
    <w:rsid w:val="000D1878"/>
    <w:pPr>
      <w:ind w:left="708"/>
      <w:outlineLvl w:val="5"/>
    </w:pPr>
    <w:rPr>
      <w:rFonts w:ascii="Times" w:hAnsi="Times"/>
      <w:u w:val="single"/>
    </w:rPr>
  </w:style>
  <w:style w:type="paragraph" w:styleId="Titre7">
    <w:name w:val="heading 7"/>
    <w:basedOn w:val="Normal"/>
    <w:next w:val="Retraitnormal"/>
    <w:qFormat/>
    <w:rsid w:val="000D1878"/>
    <w:pPr>
      <w:ind w:left="708"/>
      <w:outlineLvl w:val="6"/>
    </w:pPr>
    <w:rPr>
      <w:rFonts w:ascii="Times" w:hAnsi="Times"/>
      <w:i/>
    </w:rPr>
  </w:style>
  <w:style w:type="paragraph" w:styleId="Titre8">
    <w:name w:val="heading 8"/>
    <w:basedOn w:val="Normal"/>
    <w:next w:val="Retraitnormal"/>
    <w:qFormat/>
    <w:rsid w:val="000D1878"/>
    <w:pPr>
      <w:ind w:left="708"/>
      <w:outlineLvl w:val="7"/>
    </w:pPr>
    <w:rPr>
      <w:rFonts w:ascii="Times" w:hAnsi="Times"/>
      <w:i/>
    </w:rPr>
  </w:style>
  <w:style w:type="paragraph" w:styleId="Titre9">
    <w:name w:val="heading 9"/>
    <w:basedOn w:val="Normal"/>
    <w:next w:val="Retraitnormal"/>
    <w:qFormat/>
    <w:rsid w:val="000D1878"/>
    <w:pPr>
      <w:ind w:left="708"/>
      <w:outlineLvl w:val="8"/>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Normal"/>
    <w:rsid w:val="000D1878"/>
    <w:rPr>
      <w:rFonts w:ascii="Arial" w:hAnsi="Arial"/>
      <w:b/>
    </w:rPr>
  </w:style>
  <w:style w:type="paragraph" w:styleId="Corpsdetexte">
    <w:name w:val="Body Text"/>
    <w:basedOn w:val="Normal"/>
    <w:rsid w:val="000D1878"/>
    <w:pPr>
      <w:spacing w:before="115"/>
      <w:ind w:left="2880"/>
    </w:pPr>
    <w:rPr>
      <w:sz w:val="22"/>
      <w:lang w:val="fr-FR"/>
    </w:rPr>
  </w:style>
  <w:style w:type="paragraph" w:styleId="Liste">
    <w:name w:val="List"/>
    <w:basedOn w:val="Corpsdetexte"/>
    <w:rsid w:val="000D1878"/>
    <w:pPr>
      <w:tabs>
        <w:tab w:val="left" w:pos="3960"/>
      </w:tabs>
      <w:ind w:left="3960" w:hanging="360"/>
    </w:pPr>
  </w:style>
  <w:style w:type="paragraph" w:customStyle="1" w:styleId="Definition">
    <w:name w:val="Definition"/>
    <w:basedOn w:val="Corpsdetexte"/>
    <w:rsid w:val="000D1878"/>
  </w:style>
  <w:style w:type="paragraph" w:styleId="Retraitnormal">
    <w:name w:val="Normal Indent"/>
    <w:basedOn w:val="Normal"/>
    <w:rsid w:val="000D1878"/>
    <w:pPr>
      <w:ind w:left="708"/>
    </w:pPr>
  </w:style>
  <w:style w:type="paragraph" w:styleId="TM4">
    <w:name w:val="toc 4"/>
    <w:basedOn w:val="Normal"/>
    <w:next w:val="Normal"/>
    <w:semiHidden/>
    <w:rsid w:val="000D1878"/>
    <w:pPr>
      <w:tabs>
        <w:tab w:val="right" w:leader="dot" w:pos="9072"/>
      </w:tabs>
      <w:ind w:left="2160" w:right="851"/>
    </w:pPr>
  </w:style>
  <w:style w:type="paragraph" w:styleId="TM3">
    <w:name w:val="toc 3"/>
    <w:basedOn w:val="TOCBase"/>
    <w:next w:val="Normal"/>
    <w:semiHidden/>
    <w:rsid w:val="000D1878"/>
    <w:pPr>
      <w:tabs>
        <w:tab w:val="right" w:leader="dot" w:pos="9072"/>
      </w:tabs>
      <w:ind w:left="2880"/>
    </w:pPr>
  </w:style>
  <w:style w:type="paragraph" w:customStyle="1" w:styleId="TOCBase">
    <w:name w:val="TOC Base"/>
    <w:basedOn w:val="Normal"/>
    <w:rsid w:val="000D1878"/>
  </w:style>
  <w:style w:type="paragraph" w:styleId="TM2">
    <w:name w:val="toc 2"/>
    <w:basedOn w:val="TOCBase"/>
    <w:next w:val="Normal"/>
    <w:semiHidden/>
    <w:rsid w:val="000D1878"/>
    <w:pPr>
      <w:tabs>
        <w:tab w:val="right" w:leader="dot" w:pos="9072"/>
      </w:tabs>
      <w:ind w:left="2160"/>
    </w:pPr>
    <w:rPr>
      <w:b/>
    </w:rPr>
  </w:style>
  <w:style w:type="paragraph" w:styleId="TM1">
    <w:name w:val="toc 1"/>
    <w:basedOn w:val="TOCBase"/>
    <w:next w:val="Normal"/>
    <w:semiHidden/>
    <w:rsid w:val="000D1878"/>
    <w:pPr>
      <w:tabs>
        <w:tab w:val="right" w:leader="dot" w:pos="9072"/>
      </w:tabs>
      <w:spacing w:before="245" w:after="115"/>
      <w:ind w:left="1440"/>
    </w:pPr>
    <w:rPr>
      <w:rFonts w:ascii="Arial" w:hAnsi="Arial"/>
      <w:b/>
      <w:sz w:val="24"/>
    </w:rPr>
  </w:style>
  <w:style w:type="paragraph" w:styleId="Index7">
    <w:name w:val="index 7"/>
    <w:basedOn w:val="Normal"/>
    <w:next w:val="Normal"/>
    <w:semiHidden/>
    <w:rsid w:val="000D1878"/>
    <w:pPr>
      <w:ind w:left="1698"/>
    </w:pPr>
  </w:style>
  <w:style w:type="paragraph" w:styleId="Index6">
    <w:name w:val="index 6"/>
    <w:basedOn w:val="Normal"/>
    <w:next w:val="Normal"/>
    <w:semiHidden/>
    <w:rsid w:val="000D1878"/>
    <w:pPr>
      <w:ind w:left="1415"/>
    </w:pPr>
  </w:style>
  <w:style w:type="paragraph" w:styleId="Index5">
    <w:name w:val="index 5"/>
    <w:basedOn w:val="Normal"/>
    <w:next w:val="Normal"/>
    <w:semiHidden/>
    <w:rsid w:val="000D1878"/>
    <w:pPr>
      <w:ind w:left="1132"/>
    </w:pPr>
  </w:style>
  <w:style w:type="paragraph" w:styleId="Index4">
    <w:name w:val="index 4"/>
    <w:basedOn w:val="Normal"/>
    <w:next w:val="Normal"/>
    <w:semiHidden/>
    <w:rsid w:val="000D1878"/>
    <w:pPr>
      <w:ind w:left="849"/>
    </w:pPr>
  </w:style>
  <w:style w:type="paragraph" w:styleId="Index3">
    <w:name w:val="index 3"/>
    <w:basedOn w:val="IndexBase"/>
    <w:next w:val="Normal"/>
    <w:semiHidden/>
    <w:rsid w:val="000D1878"/>
    <w:pPr>
      <w:ind w:left="432" w:hanging="144"/>
    </w:pPr>
  </w:style>
  <w:style w:type="paragraph" w:customStyle="1" w:styleId="IndexBase">
    <w:name w:val="Index Base"/>
    <w:basedOn w:val="Normal"/>
    <w:rsid w:val="000D1878"/>
  </w:style>
  <w:style w:type="paragraph" w:styleId="Index2">
    <w:name w:val="index 2"/>
    <w:basedOn w:val="IndexBase"/>
    <w:next w:val="Normal"/>
    <w:semiHidden/>
    <w:rsid w:val="000D1878"/>
    <w:pPr>
      <w:ind w:left="432" w:hanging="288"/>
    </w:pPr>
  </w:style>
  <w:style w:type="paragraph" w:styleId="Index1">
    <w:name w:val="index 1"/>
    <w:basedOn w:val="IndexBase"/>
    <w:next w:val="Normal"/>
    <w:semiHidden/>
    <w:rsid w:val="000D1878"/>
    <w:pPr>
      <w:ind w:left="432" w:hanging="432"/>
    </w:pPr>
  </w:style>
  <w:style w:type="character" w:styleId="Numrodeligne">
    <w:name w:val="line number"/>
    <w:basedOn w:val="Policepardfaut"/>
    <w:rsid w:val="000D1878"/>
  </w:style>
  <w:style w:type="paragraph" w:styleId="Titreindex">
    <w:name w:val="index heading"/>
    <w:basedOn w:val="HeadingBase"/>
    <w:next w:val="Index1"/>
    <w:semiHidden/>
    <w:rsid w:val="000D1878"/>
    <w:pPr>
      <w:keepNext/>
      <w:spacing w:before="302" w:after="122"/>
    </w:pPr>
    <w:rPr>
      <w:sz w:val="22"/>
    </w:rPr>
  </w:style>
  <w:style w:type="paragraph" w:styleId="Pieddepage">
    <w:name w:val="footer"/>
    <w:basedOn w:val="HeaderBase"/>
    <w:rsid w:val="000D1878"/>
    <w:pPr>
      <w:pBdr>
        <w:top w:val="single" w:sz="6" w:space="1" w:color="auto"/>
        <w:between w:val="single" w:sz="6" w:space="1" w:color="auto"/>
      </w:pBdr>
      <w:tabs>
        <w:tab w:val="right" w:pos="9720"/>
      </w:tabs>
    </w:pPr>
    <w:rPr>
      <w:sz w:val="18"/>
    </w:rPr>
  </w:style>
  <w:style w:type="paragraph" w:customStyle="1" w:styleId="HeaderBase">
    <w:name w:val="Header Base"/>
    <w:basedOn w:val="HeadingBase"/>
    <w:rsid w:val="000D1878"/>
    <w:rPr>
      <w:rFonts w:ascii="Helvetica" w:hAnsi="Helvetica"/>
    </w:rPr>
  </w:style>
  <w:style w:type="paragraph" w:styleId="En-tte">
    <w:name w:val="header"/>
    <w:basedOn w:val="HeaderBase"/>
    <w:rsid w:val="000D1878"/>
    <w:pPr>
      <w:tabs>
        <w:tab w:val="right" w:pos="9720"/>
      </w:tabs>
    </w:pPr>
    <w:rPr>
      <w:sz w:val="18"/>
    </w:rPr>
  </w:style>
  <w:style w:type="character" w:styleId="Appelnotedebasdep">
    <w:name w:val="footnote reference"/>
    <w:basedOn w:val="Policepardfaut"/>
    <w:semiHidden/>
    <w:rsid w:val="000D1878"/>
    <w:rPr>
      <w:position w:val="6"/>
      <w:sz w:val="16"/>
    </w:rPr>
  </w:style>
  <w:style w:type="paragraph" w:styleId="Notedebasdepage">
    <w:name w:val="footnote text"/>
    <w:basedOn w:val="Normal"/>
    <w:semiHidden/>
    <w:rsid w:val="000D1878"/>
  </w:style>
  <w:style w:type="paragraph" w:customStyle="1" w:styleId="SourceTop">
    <w:name w:val="SourceTop"/>
    <w:basedOn w:val="Source"/>
    <w:next w:val="Source"/>
    <w:rsid w:val="000D1878"/>
    <w:pPr>
      <w:spacing w:before="115"/>
    </w:pPr>
  </w:style>
  <w:style w:type="paragraph" w:customStyle="1" w:styleId="Source">
    <w:name w:val="Source"/>
    <w:basedOn w:val="CodeBase"/>
    <w:rsid w:val="000D1878"/>
    <w:pPr>
      <w:keepNext/>
      <w:keepLines/>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0"/>
    </w:pPr>
    <w:rPr>
      <w:sz w:val="16"/>
    </w:rPr>
  </w:style>
  <w:style w:type="paragraph" w:customStyle="1" w:styleId="CodeBase">
    <w:name w:val="Code Base"/>
    <w:basedOn w:val="Corpsdetexte"/>
    <w:rsid w:val="000D1878"/>
    <w:rPr>
      <w:rFonts w:ascii="Courier New" w:hAnsi="Courier New"/>
    </w:rPr>
  </w:style>
  <w:style w:type="paragraph" w:customStyle="1" w:styleId="ListTable">
    <w:name w:val="List Table"/>
    <w:basedOn w:val="Liste"/>
    <w:rsid w:val="000D1878"/>
    <w:pPr>
      <w:tabs>
        <w:tab w:val="clear" w:pos="3960"/>
        <w:tab w:val="left" w:pos="1080"/>
      </w:tabs>
      <w:ind w:left="1080"/>
    </w:pPr>
  </w:style>
  <w:style w:type="paragraph" w:styleId="Lgende">
    <w:name w:val="caption"/>
    <w:basedOn w:val="Corpsdetexte"/>
    <w:next w:val="Corpsdetexte"/>
    <w:qFormat/>
    <w:rsid w:val="000D1878"/>
    <w:pPr>
      <w:tabs>
        <w:tab w:val="left" w:pos="3600"/>
        <w:tab w:val="left" w:pos="3960"/>
      </w:tabs>
      <w:spacing w:before="60" w:after="160"/>
    </w:pPr>
    <w:rPr>
      <w:i/>
      <w:sz w:val="18"/>
    </w:rPr>
  </w:style>
  <w:style w:type="paragraph" w:customStyle="1" w:styleId="List2Table">
    <w:name w:val="List 2 Table"/>
    <w:basedOn w:val="ListTable"/>
    <w:rsid w:val="000D1878"/>
    <w:pPr>
      <w:tabs>
        <w:tab w:val="left" w:pos="1440"/>
      </w:tabs>
      <w:ind w:left="1440"/>
    </w:pPr>
  </w:style>
  <w:style w:type="paragraph" w:customStyle="1" w:styleId="TOCTitle">
    <w:name w:val="TOCTitle"/>
    <w:basedOn w:val="HeadingBase"/>
    <w:rsid w:val="000D1878"/>
    <w:pPr>
      <w:keepNext/>
      <w:spacing w:before="960" w:after="480"/>
    </w:pPr>
    <w:rPr>
      <w:sz w:val="60"/>
    </w:rPr>
  </w:style>
  <w:style w:type="paragraph" w:styleId="Titre">
    <w:name w:val="Title"/>
    <w:basedOn w:val="HeadingBase"/>
    <w:qFormat/>
    <w:rsid w:val="000D1878"/>
    <w:pPr>
      <w:spacing w:before="242" w:after="722"/>
      <w:jc w:val="right"/>
    </w:pPr>
    <w:rPr>
      <w:sz w:val="72"/>
    </w:rPr>
  </w:style>
  <w:style w:type="paragraph" w:customStyle="1" w:styleId="ByLine">
    <w:name w:val="ByLine"/>
    <w:basedOn w:val="Titre"/>
    <w:rsid w:val="000D1878"/>
    <w:rPr>
      <w:sz w:val="28"/>
    </w:rPr>
  </w:style>
  <w:style w:type="paragraph" w:customStyle="1" w:styleId="MarginNote">
    <w:name w:val="Margin Note"/>
    <w:basedOn w:val="Corpsdetexte"/>
    <w:rsid w:val="000D1878"/>
    <w:pPr>
      <w:spacing w:before="122"/>
      <w:ind w:left="0" w:right="432"/>
    </w:pPr>
    <w:rPr>
      <w:i/>
    </w:rPr>
  </w:style>
  <w:style w:type="paragraph" w:customStyle="1" w:styleId="Figures">
    <w:name w:val="Figures"/>
    <w:basedOn w:val="Corpsdetexte"/>
    <w:next w:val="Lgende"/>
    <w:rsid w:val="000D1878"/>
    <w:pPr>
      <w:tabs>
        <w:tab w:val="left" w:pos="3600"/>
        <w:tab w:val="left" w:pos="3960"/>
      </w:tabs>
      <w:spacing w:before="140" w:after="60"/>
    </w:pPr>
  </w:style>
  <w:style w:type="paragraph" w:customStyle="1" w:styleId="FiguresTable">
    <w:name w:val="Figures Table"/>
    <w:basedOn w:val="Figures"/>
    <w:rsid w:val="000D1878"/>
    <w:pPr>
      <w:ind w:left="720"/>
    </w:pPr>
  </w:style>
  <w:style w:type="paragraph" w:customStyle="1" w:styleId="CodeExplained">
    <w:name w:val="CodeExplained"/>
    <w:basedOn w:val="CodeBase"/>
    <w:rsid w:val="000D1878"/>
    <w:pPr>
      <w:spacing w:after="40"/>
      <w:ind w:left="3240"/>
    </w:pPr>
  </w:style>
  <w:style w:type="paragraph" w:customStyle="1" w:styleId="TableHeading">
    <w:name w:val="TableHeading"/>
    <w:basedOn w:val="HeadingBase"/>
    <w:rsid w:val="000D1878"/>
    <w:pPr>
      <w:spacing w:before="60" w:after="60"/>
      <w:ind w:left="72" w:right="72"/>
    </w:pPr>
  </w:style>
  <w:style w:type="paragraph" w:customStyle="1" w:styleId="TableText">
    <w:name w:val="TableText"/>
    <w:basedOn w:val="Corpsdetexte"/>
    <w:rsid w:val="000D1878"/>
    <w:pPr>
      <w:spacing w:before="40" w:after="40"/>
      <w:ind w:left="72" w:right="72"/>
    </w:pPr>
    <w:rPr>
      <w:sz w:val="18"/>
    </w:rPr>
  </w:style>
  <w:style w:type="paragraph" w:customStyle="1" w:styleId="Note">
    <w:name w:val="Note"/>
    <w:basedOn w:val="Corpsdetexte"/>
    <w:rsid w:val="000D1878"/>
    <w:pPr>
      <w:pBdr>
        <w:top w:val="single" w:sz="6" w:space="1" w:color="auto"/>
        <w:bottom w:val="single" w:sz="6" w:space="1" w:color="auto"/>
      </w:pBdr>
      <w:spacing w:before="180" w:after="180"/>
    </w:pPr>
  </w:style>
  <w:style w:type="paragraph" w:customStyle="1" w:styleId="SuperTitle">
    <w:name w:val="SuperTitle"/>
    <w:basedOn w:val="Titre"/>
    <w:rsid w:val="000D1878"/>
    <w:pPr>
      <w:pBdr>
        <w:top w:val="single" w:sz="30" w:space="1" w:color="auto"/>
      </w:pBdr>
      <w:spacing w:before="960" w:after="0"/>
      <w:ind w:left="1440"/>
    </w:pPr>
    <w:rPr>
      <w:sz w:val="28"/>
    </w:rPr>
  </w:style>
  <w:style w:type="paragraph" w:customStyle="1" w:styleId="BodyTable">
    <w:name w:val="BodyTable"/>
    <w:basedOn w:val="Normal"/>
    <w:rsid w:val="000D1878"/>
    <w:pPr>
      <w:spacing w:before="115"/>
    </w:pPr>
    <w:rPr>
      <w:rFonts w:ascii="Times" w:hAnsi="Times"/>
    </w:rPr>
  </w:style>
  <w:style w:type="paragraph" w:customStyle="1" w:styleId="TableBorder">
    <w:name w:val="TableBorder"/>
    <w:basedOn w:val="Normal"/>
    <w:next w:val="Normal"/>
    <w:rsid w:val="000D1878"/>
    <w:pPr>
      <w:spacing w:before="40" w:line="40" w:lineRule="exact"/>
      <w:ind w:left="2880"/>
    </w:pPr>
    <w:rPr>
      <w:rFonts w:ascii="Times" w:hAnsi="Times"/>
    </w:rPr>
  </w:style>
  <w:style w:type="paragraph" w:customStyle="1" w:styleId="ListTable0">
    <w:name w:val="ListTable"/>
    <w:basedOn w:val="Normal"/>
    <w:rsid w:val="000D1878"/>
    <w:pPr>
      <w:tabs>
        <w:tab w:val="left" w:pos="360"/>
      </w:tabs>
      <w:spacing w:before="115"/>
      <w:ind w:left="1080" w:hanging="360"/>
    </w:pPr>
    <w:rPr>
      <w:rFonts w:ascii="Times" w:hAnsi="Times"/>
    </w:rPr>
  </w:style>
  <w:style w:type="paragraph" w:customStyle="1" w:styleId="headereven">
    <w:name w:val="header even"/>
    <w:basedOn w:val="Normal"/>
    <w:rsid w:val="000D1878"/>
    <w:pPr>
      <w:tabs>
        <w:tab w:val="right" w:pos="9720"/>
      </w:tabs>
    </w:pPr>
    <w:rPr>
      <w:rFonts w:ascii="Arial" w:hAnsi="Arial"/>
      <w:b/>
      <w:sz w:val="18"/>
    </w:rPr>
  </w:style>
  <w:style w:type="paragraph" w:customStyle="1" w:styleId="headerodd">
    <w:name w:val="header odd"/>
    <w:basedOn w:val="Normal"/>
    <w:rsid w:val="000D1878"/>
    <w:pPr>
      <w:tabs>
        <w:tab w:val="right" w:pos="9720"/>
      </w:tabs>
    </w:pPr>
    <w:rPr>
      <w:rFonts w:ascii="Arial" w:hAnsi="Arial"/>
      <w:b/>
      <w:sz w:val="18"/>
    </w:rPr>
  </w:style>
  <w:style w:type="paragraph" w:customStyle="1" w:styleId="footerodd">
    <w:name w:val="footer odd"/>
    <w:basedOn w:val="Pieddepage"/>
    <w:rsid w:val="000D1878"/>
  </w:style>
  <w:style w:type="paragraph" w:styleId="Liste2">
    <w:name w:val="List 2"/>
    <w:basedOn w:val="Liste"/>
    <w:rsid w:val="000D1878"/>
    <w:pPr>
      <w:tabs>
        <w:tab w:val="clear" w:pos="3960"/>
        <w:tab w:val="left" w:pos="4320"/>
      </w:tabs>
      <w:ind w:left="4320"/>
    </w:pPr>
  </w:style>
  <w:style w:type="paragraph" w:customStyle="1" w:styleId="BodyTextTable">
    <w:name w:val="Body Text Table"/>
    <w:basedOn w:val="Corpsdetexte"/>
    <w:rsid w:val="000D1878"/>
    <w:pPr>
      <w:ind w:left="0"/>
    </w:pPr>
  </w:style>
  <w:style w:type="paragraph" w:customStyle="1" w:styleId="RelatedHead">
    <w:name w:val="RelatedHead"/>
    <w:basedOn w:val="HeadingBase"/>
    <w:next w:val="Jump"/>
    <w:rsid w:val="000D1878"/>
    <w:pPr>
      <w:spacing w:before="120" w:after="60"/>
      <w:ind w:left="2880"/>
    </w:pPr>
    <w:rPr>
      <w:color w:val="FF00FF"/>
      <w:sz w:val="24"/>
    </w:rPr>
  </w:style>
  <w:style w:type="paragraph" w:customStyle="1" w:styleId="Jump">
    <w:name w:val="Jump"/>
    <w:basedOn w:val="Corpsdetexte"/>
    <w:rsid w:val="000D1878"/>
    <w:rPr>
      <w:rFonts w:ascii="Arial" w:hAnsi="Arial"/>
      <w:color w:val="FF00FF"/>
      <w:u w:val="double"/>
    </w:rPr>
  </w:style>
  <w:style w:type="paragraph" w:customStyle="1" w:styleId="footereven">
    <w:name w:val="footer even"/>
    <w:basedOn w:val="Pieddepage"/>
    <w:rsid w:val="000D1878"/>
  </w:style>
  <w:style w:type="paragraph" w:customStyle="1" w:styleId="Seance">
    <w:name w:val="Seance"/>
    <w:basedOn w:val="Normal"/>
    <w:rsid w:val="000D1878"/>
    <w:pPr>
      <w:pBdr>
        <w:bottom w:val="single" w:sz="6" w:space="1" w:color="auto"/>
        <w:between w:val="single" w:sz="6" w:space="1" w:color="auto"/>
      </w:pBdr>
      <w:tabs>
        <w:tab w:val="left" w:pos="1134"/>
        <w:tab w:val="right" w:pos="8222"/>
      </w:tabs>
      <w:spacing w:before="240"/>
      <w:jc w:val="both"/>
    </w:pPr>
    <w:rPr>
      <w:rFonts w:ascii="Times" w:hAnsi="Times"/>
      <w:b/>
      <w:sz w:val="24"/>
      <w:lang w:val="fr-FR"/>
    </w:rPr>
  </w:style>
  <w:style w:type="paragraph" w:customStyle="1" w:styleId="PL">
    <w:name w:val="PL"/>
    <w:rsid w:val="000D1878"/>
    <w:pPr>
      <w:spacing w:line="290" w:lineRule="atLeast"/>
    </w:pPr>
    <w:rPr>
      <w:rFonts w:ascii="Times" w:hAnsi="Times"/>
      <w:sz w:val="28"/>
      <w:lang w:val="en-GB" w:eastAsia="fr-FR"/>
    </w:rPr>
  </w:style>
  <w:style w:type="paragraph" w:customStyle="1" w:styleId="TC">
    <w:name w:val="TC"/>
    <w:rsid w:val="000D1878"/>
    <w:pPr>
      <w:spacing w:before="240" w:after="240" w:line="480" w:lineRule="atLeast"/>
    </w:pPr>
    <w:rPr>
      <w:rFonts w:ascii="NewCenturySchlbk" w:hAnsi="NewCenturySchlbk"/>
      <w:spacing w:val="-30"/>
      <w:sz w:val="52"/>
      <w:lang w:val="en-GB" w:eastAsia="fr-FR"/>
    </w:rPr>
  </w:style>
  <w:style w:type="paragraph" w:customStyle="1" w:styleId="FI">
    <w:name w:val="FI"/>
    <w:rsid w:val="000D1878"/>
    <w:pPr>
      <w:pBdr>
        <w:bottom w:val="single" w:sz="12" w:space="0" w:color="auto"/>
        <w:between w:val="single" w:sz="12" w:space="0" w:color="auto"/>
      </w:pBdr>
      <w:spacing w:line="240" w:lineRule="atLeast"/>
    </w:pPr>
    <w:rPr>
      <w:rFonts w:ascii="NewCenturySchlbk" w:hAnsi="NewCenturySchlbk"/>
      <w:sz w:val="24"/>
      <w:lang w:val="en-GB" w:eastAsia="fr-FR"/>
    </w:rPr>
  </w:style>
  <w:style w:type="paragraph" w:customStyle="1" w:styleId="FG">
    <w:name w:val="FG"/>
    <w:rsid w:val="000D1878"/>
    <w:pPr>
      <w:spacing w:line="240" w:lineRule="atLeast"/>
    </w:pPr>
    <w:rPr>
      <w:rFonts w:ascii="Times" w:hAnsi="Times"/>
      <w:i/>
      <w:sz w:val="24"/>
      <w:lang w:val="en-GB" w:eastAsia="fr-FR"/>
    </w:rPr>
  </w:style>
  <w:style w:type="paragraph" w:customStyle="1" w:styleId="FE">
    <w:name w:val="FE"/>
    <w:rsid w:val="000D1878"/>
    <w:pPr>
      <w:keepNext/>
      <w:pBdr>
        <w:top w:val="single" w:sz="6" w:space="0" w:color="auto"/>
        <w:left w:val="single" w:sz="6" w:space="0" w:color="auto"/>
        <w:bottom w:val="single" w:sz="6" w:space="0" w:color="auto"/>
        <w:right w:val="single" w:sz="6" w:space="0" w:color="auto"/>
      </w:pBdr>
      <w:spacing w:before="240" w:line="240" w:lineRule="atLeast"/>
    </w:pPr>
    <w:rPr>
      <w:rFonts w:ascii="Times" w:hAnsi="Times"/>
      <w:sz w:val="24"/>
      <w:lang w:val="en-GB" w:eastAsia="fr-FR"/>
    </w:rPr>
  </w:style>
  <w:style w:type="character" w:customStyle="1" w:styleId="Fort">
    <w:name w:val="Fort"/>
    <w:rsid w:val="000D1878"/>
    <w:rPr>
      <w:b/>
    </w:rPr>
  </w:style>
  <w:style w:type="paragraph" w:customStyle="1" w:styleId="H2">
    <w:name w:val="H2"/>
    <w:basedOn w:val="Normal"/>
    <w:next w:val="Normal"/>
    <w:rsid w:val="000D1878"/>
    <w:pPr>
      <w:keepNext/>
      <w:widowControl w:val="0"/>
      <w:spacing w:before="100" w:after="100"/>
      <w:outlineLvl w:val="2"/>
    </w:pPr>
    <w:rPr>
      <w:rFonts w:ascii="Arial" w:hAnsi="Arial"/>
      <w:b/>
      <w:snapToGrid w:val="0"/>
      <w:color w:val="000080"/>
      <w:sz w:val="32"/>
      <w:lang w:val="fr-FR"/>
    </w:rPr>
  </w:style>
  <w:style w:type="character" w:styleId="Accentuation">
    <w:name w:val="Emphasis"/>
    <w:basedOn w:val="Policepardfaut"/>
    <w:qFormat/>
    <w:rsid w:val="000D1878"/>
    <w:rPr>
      <w:i/>
    </w:rPr>
  </w:style>
  <w:style w:type="paragraph" w:customStyle="1" w:styleId="Corpsdetexte1">
    <w:name w:val="Corps de texte1"/>
    <w:basedOn w:val="Normal"/>
    <w:rsid w:val="000D1878"/>
    <w:pPr>
      <w:spacing w:before="115"/>
      <w:ind w:left="2880"/>
    </w:pPr>
    <w:rPr>
      <w:sz w:val="22"/>
    </w:rPr>
  </w:style>
  <w:style w:type="paragraph" w:styleId="Textedebulles">
    <w:name w:val="Balloon Text"/>
    <w:basedOn w:val="Normal"/>
    <w:link w:val="TextedebullesCar"/>
    <w:rsid w:val="00817205"/>
    <w:rPr>
      <w:rFonts w:ascii="Tahoma" w:hAnsi="Tahoma" w:cs="Tahoma"/>
      <w:sz w:val="16"/>
      <w:szCs w:val="16"/>
    </w:rPr>
  </w:style>
  <w:style w:type="character" w:customStyle="1" w:styleId="TextedebullesCar">
    <w:name w:val="Texte de bulles Car"/>
    <w:basedOn w:val="Policepardfaut"/>
    <w:link w:val="Textedebulles"/>
    <w:rsid w:val="00817205"/>
    <w:rPr>
      <w:rFonts w:ascii="Tahoma" w:hAnsi="Tahoma" w:cs="Tahoma"/>
      <w:sz w:val="16"/>
      <w:szCs w:val="16"/>
      <w:lang w:val="en-US" w:eastAsia="fr-FR"/>
    </w:rPr>
  </w:style>
  <w:style w:type="paragraph" w:customStyle="1" w:styleId="Titre10">
    <w:name w:val="Titre1"/>
    <w:basedOn w:val="HeadingBase"/>
    <w:rsid w:val="00817205"/>
    <w:pPr>
      <w:spacing w:before="242" w:after="722"/>
      <w:jc w:val="right"/>
    </w:pPr>
    <w:rPr>
      <w:sz w:val="72"/>
    </w:rPr>
  </w:style>
  <w:style w:type="paragraph" w:customStyle="1" w:styleId="Corpsdetexte10">
    <w:name w:val="Corps de texte1"/>
    <w:basedOn w:val="Normal"/>
    <w:rsid w:val="00F84CF2"/>
    <w:pPr>
      <w:spacing w:before="115"/>
      <w:ind w:left="288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US\D2H_NO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D2H_NORM.DOT</Template>
  <TotalTime>1130</TotalTime>
  <Pages>9</Pages>
  <Words>1758</Words>
  <Characters>9674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Prélude Production Exercice de GPAO</vt:lpstr>
    </vt:vector>
  </TitlesOfParts>
  <Company>CCIP</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Prélude Production Exercice de GPAO</dc:title>
  <dc:subject>version emm 96-97</dc:subject>
  <dc:creator>cc</dc:creator>
  <dc:description>@0|Exercice de GPAO|Prélude Production|Christian van DELFT@</dc:description>
  <cp:lastModifiedBy>GERARD</cp:lastModifiedBy>
  <cp:revision>8</cp:revision>
  <cp:lastPrinted>2013-01-02T15:17:00Z</cp:lastPrinted>
  <dcterms:created xsi:type="dcterms:W3CDTF">2012-12-30T17:37:00Z</dcterms:created>
  <dcterms:modified xsi:type="dcterms:W3CDTF">2013-01-02T20:04:00Z</dcterms:modified>
</cp:coreProperties>
</file>