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B" w:rsidRPr="0019690A" w:rsidRDefault="00A45BF9" w:rsidP="009761AA">
      <w:pPr>
        <w:jc w:val="both"/>
        <w:rPr>
          <w:i/>
          <w:u w:val="single"/>
        </w:rPr>
      </w:pPr>
      <w:r w:rsidRPr="0019690A">
        <w:rPr>
          <w:i/>
        </w:rPr>
        <w:t>2.1-</w:t>
      </w:r>
      <w:r>
        <w:tab/>
      </w:r>
      <w:r w:rsidRPr="0019690A">
        <w:rPr>
          <w:i/>
          <w:u w:val="single"/>
        </w:rPr>
        <w:t>La nomenclature de l’article PLET100</w:t>
      </w:r>
    </w:p>
    <w:p w:rsidR="00A45BF9" w:rsidRDefault="00A45BF9" w:rsidP="009761AA">
      <w:pPr>
        <w:jc w:val="both"/>
      </w:pPr>
      <w:r>
        <w:t>Pour cet article, il s’agit d’un panneau d’étagère de 100cm. C’est une nomenclature fabrication (donc fabriqué) nécessitant un composant : BOIS010. Ce dernier fait l’objet d’achat et le nombre de ce composant est 0.083 pour une unité de composé.</w:t>
      </w:r>
    </w:p>
    <w:p w:rsidR="00A45BF9" w:rsidRDefault="00A45BF9" w:rsidP="009761AA">
      <w:pPr>
        <w:jc w:val="both"/>
      </w:pPr>
      <w:r>
        <w:t>Le délai de réaction pour une commande de cet article est de 15 jours dont 10 jours par besoin hebdomadaire pour l’article BOIS010 et 5 jours/BH pour l’article PLET100.</w:t>
      </w:r>
    </w:p>
    <w:p w:rsidR="00A45BF9" w:rsidRPr="007E235B" w:rsidRDefault="00A45BF9" w:rsidP="009761AA">
      <w:pPr>
        <w:jc w:val="both"/>
        <w:rPr>
          <w:i/>
          <w:u w:val="single"/>
        </w:rPr>
      </w:pPr>
      <w:r>
        <w:tab/>
      </w:r>
      <w:r w:rsidR="00305F12" w:rsidRPr="007E235B">
        <w:rPr>
          <w:i/>
          <w:u w:val="single"/>
        </w:rPr>
        <w:t>La nomenclature de l’article ARM100</w:t>
      </w:r>
    </w:p>
    <w:p w:rsidR="00305F12" w:rsidRPr="007E235B" w:rsidRDefault="00305F12" w:rsidP="009761AA">
      <w:pPr>
        <w:pStyle w:val="Paragraphedeliste"/>
        <w:numPr>
          <w:ilvl w:val="0"/>
          <w:numId w:val="1"/>
        </w:numPr>
        <w:jc w:val="both"/>
        <w:rPr>
          <w:b/>
        </w:rPr>
      </w:pPr>
      <w:r w:rsidRPr="007E235B">
        <w:rPr>
          <w:b/>
        </w:rPr>
        <w:t>Le graphique de nomenclature arborescente :</w:t>
      </w:r>
    </w:p>
    <w:p w:rsidR="00305F12" w:rsidRDefault="00305F12" w:rsidP="009761AA">
      <w:pPr>
        <w:jc w:val="both"/>
      </w:pPr>
      <w:r>
        <w:t>Ce tableau explique le graphique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244"/>
        <w:gridCol w:w="2441"/>
        <w:gridCol w:w="1386"/>
      </w:tblGrid>
      <w:tr w:rsidR="00305F12" w:rsidRPr="00DB2869" w:rsidTr="00DB2869">
        <w:tc>
          <w:tcPr>
            <w:tcW w:w="1842" w:type="dxa"/>
          </w:tcPr>
          <w:p w:rsidR="00305F12" w:rsidRPr="00DB2869" w:rsidRDefault="00305F12" w:rsidP="009761AA">
            <w:pPr>
              <w:jc w:val="both"/>
              <w:rPr>
                <w:b/>
              </w:rPr>
            </w:pPr>
            <w:r w:rsidRPr="00DB2869">
              <w:rPr>
                <w:b/>
              </w:rPr>
              <w:t>Unité de composé</w:t>
            </w:r>
          </w:p>
        </w:tc>
        <w:tc>
          <w:tcPr>
            <w:tcW w:w="1842" w:type="dxa"/>
          </w:tcPr>
          <w:p w:rsidR="00305F12" w:rsidRPr="00DB2869" w:rsidRDefault="00305F12" w:rsidP="009761AA">
            <w:pPr>
              <w:jc w:val="both"/>
              <w:rPr>
                <w:b/>
              </w:rPr>
            </w:pPr>
            <w:r w:rsidRPr="00DB2869">
              <w:rPr>
                <w:b/>
              </w:rPr>
              <w:t>Composants</w:t>
            </w:r>
          </w:p>
        </w:tc>
        <w:tc>
          <w:tcPr>
            <w:tcW w:w="1244" w:type="dxa"/>
          </w:tcPr>
          <w:p w:rsidR="00305F12" w:rsidRPr="00DB2869" w:rsidRDefault="00305F12" w:rsidP="009761AA">
            <w:pPr>
              <w:jc w:val="both"/>
              <w:rPr>
                <w:b/>
              </w:rPr>
            </w:pPr>
            <w:r w:rsidRPr="00DB2869">
              <w:rPr>
                <w:b/>
              </w:rPr>
              <w:t>Nombre</w:t>
            </w:r>
          </w:p>
        </w:tc>
        <w:tc>
          <w:tcPr>
            <w:tcW w:w="2441" w:type="dxa"/>
          </w:tcPr>
          <w:p w:rsidR="00305F12" w:rsidRPr="00DB2869" w:rsidRDefault="00305F12" w:rsidP="009761AA">
            <w:pPr>
              <w:jc w:val="both"/>
              <w:rPr>
                <w:b/>
              </w:rPr>
            </w:pPr>
            <w:r w:rsidRPr="00DB2869">
              <w:rPr>
                <w:b/>
              </w:rPr>
              <w:t>Sous- composants</w:t>
            </w:r>
          </w:p>
        </w:tc>
        <w:tc>
          <w:tcPr>
            <w:tcW w:w="1386" w:type="dxa"/>
          </w:tcPr>
          <w:p w:rsidR="00305F12" w:rsidRPr="00DB2869" w:rsidRDefault="00305F12" w:rsidP="009761AA">
            <w:pPr>
              <w:jc w:val="both"/>
              <w:rPr>
                <w:b/>
              </w:rPr>
            </w:pPr>
            <w:r w:rsidRPr="00DB2869">
              <w:rPr>
                <w:b/>
              </w:rPr>
              <w:t>Nombre</w:t>
            </w:r>
          </w:p>
        </w:tc>
      </w:tr>
      <w:tr w:rsidR="00DB2869" w:rsidTr="00DB2869">
        <w:tc>
          <w:tcPr>
            <w:tcW w:w="1842" w:type="dxa"/>
            <w:vMerge w:val="restart"/>
            <w:vAlign w:val="center"/>
          </w:tcPr>
          <w:p w:rsidR="00DB2869" w:rsidRDefault="00DB2869" w:rsidP="009761AA">
            <w:pPr>
              <w:jc w:val="both"/>
            </w:pPr>
            <w:r>
              <w:t>ARM100</w:t>
            </w:r>
          </w:p>
        </w:tc>
        <w:tc>
          <w:tcPr>
            <w:tcW w:w="1842" w:type="dxa"/>
          </w:tcPr>
          <w:p w:rsidR="00DB2869" w:rsidRDefault="00DB2869" w:rsidP="009761AA">
            <w:pPr>
              <w:jc w:val="both"/>
            </w:pPr>
            <w:r>
              <w:t>PANA100</w:t>
            </w:r>
          </w:p>
        </w:tc>
        <w:tc>
          <w:tcPr>
            <w:tcW w:w="1244" w:type="dxa"/>
          </w:tcPr>
          <w:p w:rsidR="00DB2869" w:rsidRDefault="00DB2869" w:rsidP="009761AA">
            <w:pPr>
              <w:jc w:val="both"/>
            </w:pPr>
            <w:r>
              <w:t>1</w:t>
            </w:r>
          </w:p>
        </w:tc>
        <w:tc>
          <w:tcPr>
            <w:tcW w:w="2441" w:type="dxa"/>
          </w:tcPr>
          <w:p w:rsidR="00DB2869" w:rsidRDefault="00DB2869" w:rsidP="009761AA">
            <w:pPr>
              <w:jc w:val="both"/>
            </w:pPr>
            <w:r>
              <w:t>BOIS002</w:t>
            </w:r>
          </w:p>
        </w:tc>
        <w:tc>
          <w:tcPr>
            <w:tcW w:w="1386" w:type="dxa"/>
          </w:tcPr>
          <w:p w:rsidR="00DB2869" w:rsidRDefault="00DB2869" w:rsidP="009761AA">
            <w:pPr>
              <w:jc w:val="both"/>
            </w:pPr>
            <w:r>
              <w:t>0.25</w:t>
            </w:r>
          </w:p>
        </w:tc>
      </w:tr>
      <w:tr w:rsidR="00DB2869" w:rsidTr="00DB2869">
        <w:tc>
          <w:tcPr>
            <w:tcW w:w="1842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1842" w:type="dxa"/>
          </w:tcPr>
          <w:p w:rsidR="00DB2869" w:rsidRDefault="00DB2869" w:rsidP="009761AA">
            <w:pPr>
              <w:jc w:val="both"/>
            </w:pPr>
            <w:r>
              <w:t>PROFIL</w:t>
            </w:r>
          </w:p>
        </w:tc>
        <w:tc>
          <w:tcPr>
            <w:tcW w:w="1244" w:type="dxa"/>
          </w:tcPr>
          <w:p w:rsidR="00DB2869" w:rsidRDefault="00DB2869" w:rsidP="009761AA">
            <w:pPr>
              <w:jc w:val="both"/>
            </w:pPr>
            <w:r>
              <w:t>4</w:t>
            </w:r>
          </w:p>
        </w:tc>
        <w:tc>
          <w:tcPr>
            <w:tcW w:w="2441" w:type="dxa"/>
          </w:tcPr>
          <w:p w:rsidR="00DB2869" w:rsidRDefault="00DB2869" w:rsidP="009761AA">
            <w:pPr>
              <w:jc w:val="both"/>
            </w:pPr>
            <w:r>
              <w:t>LIN40</w:t>
            </w:r>
          </w:p>
        </w:tc>
        <w:tc>
          <w:tcPr>
            <w:tcW w:w="1386" w:type="dxa"/>
          </w:tcPr>
          <w:p w:rsidR="00DB2869" w:rsidRDefault="00DB2869" w:rsidP="009761AA">
            <w:pPr>
              <w:jc w:val="both"/>
            </w:pPr>
            <w:r>
              <w:t>0.25</w:t>
            </w:r>
          </w:p>
        </w:tc>
      </w:tr>
      <w:tr w:rsidR="00DB2869" w:rsidTr="00DB2869">
        <w:tc>
          <w:tcPr>
            <w:tcW w:w="1842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1842" w:type="dxa"/>
          </w:tcPr>
          <w:p w:rsidR="00DB2869" w:rsidRDefault="00DB2869" w:rsidP="009761AA">
            <w:pPr>
              <w:jc w:val="both"/>
            </w:pPr>
            <w:r>
              <w:t>PANLAT</w:t>
            </w:r>
          </w:p>
        </w:tc>
        <w:tc>
          <w:tcPr>
            <w:tcW w:w="1244" w:type="dxa"/>
          </w:tcPr>
          <w:p w:rsidR="00DB2869" w:rsidRDefault="00DB2869" w:rsidP="009761AA">
            <w:pPr>
              <w:jc w:val="both"/>
            </w:pPr>
            <w:r>
              <w:t>2</w:t>
            </w:r>
          </w:p>
        </w:tc>
        <w:tc>
          <w:tcPr>
            <w:tcW w:w="2441" w:type="dxa"/>
          </w:tcPr>
          <w:p w:rsidR="00DB2869" w:rsidRDefault="00DB2869" w:rsidP="009761AA">
            <w:pPr>
              <w:jc w:val="both"/>
            </w:pPr>
            <w:r>
              <w:t>BOIS002</w:t>
            </w:r>
          </w:p>
        </w:tc>
        <w:tc>
          <w:tcPr>
            <w:tcW w:w="1386" w:type="dxa"/>
          </w:tcPr>
          <w:p w:rsidR="00DB2869" w:rsidRDefault="00DB2869" w:rsidP="009761AA">
            <w:pPr>
              <w:jc w:val="both"/>
            </w:pPr>
            <w:r>
              <w:t>0.333</w:t>
            </w:r>
          </w:p>
        </w:tc>
      </w:tr>
      <w:tr w:rsidR="00DB2869" w:rsidTr="00DB2869">
        <w:tc>
          <w:tcPr>
            <w:tcW w:w="1842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1842" w:type="dxa"/>
            <w:vMerge w:val="restart"/>
            <w:vAlign w:val="center"/>
          </w:tcPr>
          <w:p w:rsidR="00DB2869" w:rsidRDefault="00DB2869" w:rsidP="009761AA">
            <w:pPr>
              <w:jc w:val="both"/>
            </w:pPr>
            <w:r>
              <w:t>ETA100</w:t>
            </w:r>
          </w:p>
        </w:tc>
        <w:tc>
          <w:tcPr>
            <w:tcW w:w="1244" w:type="dxa"/>
            <w:vMerge w:val="restart"/>
            <w:vAlign w:val="center"/>
          </w:tcPr>
          <w:p w:rsidR="00DB2869" w:rsidRDefault="00DB2869" w:rsidP="009761AA">
            <w:pPr>
              <w:jc w:val="both"/>
            </w:pPr>
            <w:r>
              <w:t>3</w:t>
            </w:r>
          </w:p>
        </w:tc>
        <w:tc>
          <w:tcPr>
            <w:tcW w:w="2441" w:type="dxa"/>
          </w:tcPr>
          <w:p w:rsidR="00DB2869" w:rsidRDefault="00DB2869" w:rsidP="009761AA">
            <w:pPr>
              <w:jc w:val="both"/>
            </w:pPr>
            <w:r>
              <w:t>PLET100</w:t>
            </w:r>
          </w:p>
        </w:tc>
        <w:tc>
          <w:tcPr>
            <w:tcW w:w="1386" w:type="dxa"/>
          </w:tcPr>
          <w:p w:rsidR="00DB2869" w:rsidRDefault="00DB2869" w:rsidP="009761AA">
            <w:pPr>
              <w:jc w:val="both"/>
            </w:pPr>
            <w:r>
              <w:t>1</w:t>
            </w:r>
          </w:p>
        </w:tc>
      </w:tr>
      <w:tr w:rsidR="00DB2869" w:rsidTr="00DB2869">
        <w:tc>
          <w:tcPr>
            <w:tcW w:w="1842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1842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1244" w:type="dxa"/>
            <w:vMerge/>
          </w:tcPr>
          <w:p w:rsidR="00DB2869" w:rsidRDefault="00DB2869" w:rsidP="009761AA">
            <w:pPr>
              <w:jc w:val="both"/>
            </w:pPr>
          </w:p>
        </w:tc>
        <w:tc>
          <w:tcPr>
            <w:tcW w:w="2441" w:type="dxa"/>
          </w:tcPr>
          <w:p w:rsidR="00DB2869" w:rsidRDefault="00DB2869" w:rsidP="009761AA">
            <w:pPr>
              <w:jc w:val="both"/>
            </w:pPr>
            <w:r>
              <w:t>TAQ000</w:t>
            </w:r>
          </w:p>
        </w:tc>
        <w:tc>
          <w:tcPr>
            <w:tcW w:w="1386" w:type="dxa"/>
          </w:tcPr>
          <w:p w:rsidR="00DB2869" w:rsidRDefault="00DB2869" w:rsidP="009761AA">
            <w:pPr>
              <w:jc w:val="both"/>
            </w:pPr>
            <w:r>
              <w:t>4</w:t>
            </w:r>
          </w:p>
        </w:tc>
      </w:tr>
    </w:tbl>
    <w:p w:rsidR="00305F12" w:rsidRDefault="00305F12" w:rsidP="009761AA">
      <w:pPr>
        <w:jc w:val="both"/>
      </w:pPr>
    </w:p>
    <w:p w:rsidR="0019690A" w:rsidRDefault="0019690A" w:rsidP="009761AA">
      <w:pPr>
        <w:jc w:val="both"/>
      </w:pPr>
      <w:r w:rsidRPr="0019690A">
        <w:rPr>
          <w:b/>
          <w:i/>
        </w:rPr>
        <w:t>NB :</w:t>
      </w:r>
      <w:r>
        <w:rPr>
          <w:b/>
          <w:i/>
        </w:rPr>
        <w:t xml:space="preserve"> </w:t>
      </w:r>
      <w:r>
        <w:t xml:space="preserve">Pour une unité de composé, il faut 4 types d’articles.  Ce composé ainsi que ses composants (PANA100- </w:t>
      </w:r>
      <w:r w:rsidR="00D85A60">
        <w:t>PROFIL-PANLAT et ETA100) sont tous fabriqués. Les sous- composants pour la fabrication des composants par contre ont été achetés sauf le PLET100 qui est le sous- composant de l’article ETA100. Le PLET100 a été fabriqué avec 0.083 de BOIS010 (acheté).</w:t>
      </w:r>
    </w:p>
    <w:p w:rsidR="00D545B7" w:rsidRPr="007E235B" w:rsidRDefault="00D545B7" w:rsidP="009761AA">
      <w:pPr>
        <w:pStyle w:val="Paragraphedeliste"/>
        <w:numPr>
          <w:ilvl w:val="0"/>
          <w:numId w:val="1"/>
        </w:numPr>
        <w:jc w:val="both"/>
        <w:rPr>
          <w:b/>
        </w:rPr>
      </w:pPr>
      <w:r w:rsidRPr="007E235B">
        <w:rPr>
          <w:b/>
        </w:rPr>
        <w:t>Le graphique des décalages :</w:t>
      </w:r>
    </w:p>
    <w:p w:rsidR="00D545B7" w:rsidRDefault="00D545B7" w:rsidP="009761AA">
      <w:pPr>
        <w:jc w:val="both"/>
      </w:pPr>
      <w:r>
        <w:t>Nous observons un délai de réaction de 25 jours par besoin hebdomadaire s’expliquant de la manière suivante :</w:t>
      </w:r>
    </w:p>
    <w:p w:rsidR="00D545B7" w:rsidRDefault="00D545B7" w:rsidP="009761AA">
      <w:pPr>
        <w:jc w:val="both"/>
      </w:pPr>
      <w:r>
        <w:t>15 jours pour tous les sous-composants dont 10 jours pour achat BOIS002- LIN40-BOIS010 et 5 jours pour fabrication PLET100</w:t>
      </w:r>
    </w:p>
    <w:p w:rsidR="00D545B7" w:rsidRDefault="00D545B7" w:rsidP="009761AA">
      <w:pPr>
        <w:jc w:val="both"/>
      </w:pPr>
      <w:r>
        <w:t>5 jours pour la fabrication des 04 composants</w:t>
      </w:r>
    </w:p>
    <w:p w:rsidR="00D545B7" w:rsidRDefault="00D545B7" w:rsidP="009761AA">
      <w:pPr>
        <w:jc w:val="both"/>
      </w:pPr>
      <w:r>
        <w:t>5 jours pour la fabrication du composé.</w:t>
      </w:r>
    </w:p>
    <w:p w:rsidR="009761DB" w:rsidRDefault="009761DB" w:rsidP="009761AA">
      <w:pPr>
        <w:jc w:val="both"/>
      </w:pPr>
    </w:p>
    <w:p w:rsidR="009761DB" w:rsidRDefault="009761DB" w:rsidP="009761AA">
      <w:pPr>
        <w:jc w:val="both"/>
      </w:pPr>
      <w:r>
        <w:t>3.4-</w:t>
      </w:r>
      <w:r>
        <w:tab/>
        <w:t>La capacité du poste de charge 100 : Découpe, est définie en fonction des machines sur la liste (DEC1 ; DEC2 et DEC3) d’où le coefficient de capacité qui est égal à 3.</w:t>
      </w:r>
    </w:p>
    <w:p w:rsidR="009761DB" w:rsidRDefault="009761DB" w:rsidP="009761AA">
      <w:pPr>
        <w:jc w:val="both"/>
      </w:pPr>
      <w:r>
        <w:t>3.5-</w:t>
      </w:r>
      <w:r>
        <w:tab/>
        <w:t>Les consommations matières sont spécifiées dans les nomenclatures.</w:t>
      </w:r>
    </w:p>
    <w:p w:rsidR="009761DB" w:rsidRDefault="009761DB" w:rsidP="009761AA">
      <w:pPr>
        <w:pStyle w:val="Paragraphedeliste"/>
        <w:numPr>
          <w:ilvl w:val="0"/>
          <w:numId w:val="2"/>
        </w:numPr>
        <w:jc w:val="both"/>
      </w:pPr>
      <w:r>
        <w:t>Le temps de transfert est le temps qui doit nécessairement être mis pour qu’une gamme passe d’une opération à une autre.</w:t>
      </w:r>
    </w:p>
    <w:p w:rsidR="009761DB" w:rsidRDefault="009761DB" w:rsidP="009761AA">
      <w:pPr>
        <w:pStyle w:val="Paragraphedeliste"/>
        <w:numPr>
          <w:ilvl w:val="0"/>
          <w:numId w:val="2"/>
        </w:numPr>
        <w:jc w:val="both"/>
      </w:pPr>
      <w:r>
        <w:lastRenderedPageBreak/>
        <w:t>Dans les gammes, la connaissance d’une taille de lot standard de production pourrait servir à calculer les coûts des gammes.</w:t>
      </w:r>
    </w:p>
    <w:p w:rsidR="009761DB" w:rsidRDefault="009761DB" w:rsidP="009761AA">
      <w:pPr>
        <w:pStyle w:val="Paragraphedeliste"/>
        <w:numPr>
          <w:ilvl w:val="0"/>
          <w:numId w:val="2"/>
        </w:numPr>
        <w:jc w:val="both"/>
      </w:pPr>
      <w:r>
        <w:t>La quantité du temps peut permettre de connaître le nombre de pièces fabriquées dans le temps de machine.</w:t>
      </w:r>
    </w:p>
    <w:p w:rsidR="008D20F1" w:rsidRDefault="009761DB" w:rsidP="009761AA">
      <w:pPr>
        <w:pStyle w:val="Paragraphedeliste"/>
        <w:numPr>
          <w:ilvl w:val="0"/>
          <w:numId w:val="2"/>
        </w:numPr>
        <w:jc w:val="both"/>
      </w:pPr>
      <w:r>
        <w:t>A  ce niveau, on pas défini selon quelle gamme l’article ARM100 est fabriqué.</w:t>
      </w:r>
    </w:p>
    <w:p w:rsidR="009761DB" w:rsidRDefault="008D20F1" w:rsidP="008D20F1">
      <w:r>
        <w:t>3.9-</w:t>
      </w:r>
      <w:r>
        <w:tab/>
        <w:t>Les coûts standards calculés pour les postes de charge de production proviennent des taux horaires des centres de coûts calculés avec la fonction « Mise à jour des coûts standards »</w:t>
      </w:r>
      <w:r w:rsidR="003D201A">
        <w:t>.</w:t>
      </w:r>
      <w:r>
        <w:t xml:space="preserve"> </w:t>
      </w:r>
    </w:p>
    <w:p w:rsidR="00AF0ADC" w:rsidRDefault="00AF0ADC" w:rsidP="008D20F1">
      <w:r>
        <w:t>6.1-</w:t>
      </w:r>
      <w:r>
        <w:tab/>
        <w:t>Pour ces articles, on a de manière approximative :</w:t>
      </w:r>
    </w:p>
    <w:p w:rsidR="00AF0ADC" w:rsidRDefault="00AF0ADC" w:rsidP="00AF0ADC">
      <w:pPr>
        <w:pStyle w:val="Paragraphedeliste"/>
        <w:numPr>
          <w:ilvl w:val="0"/>
          <w:numId w:val="4"/>
        </w:numPr>
      </w:pPr>
      <w:r>
        <w:t>Délais d’approvisionnement : 15 jours</w:t>
      </w:r>
    </w:p>
    <w:p w:rsidR="00AF0ADC" w:rsidRPr="008D20F1" w:rsidRDefault="00AF0ADC" w:rsidP="00AF0ADC">
      <w:pPr>
        <w:pStyle w:val="Paragraphedeliste"/>
        <w:numPr>
          <w:ilvl w:val="0"/>
          <w:numId w:val="4"/>
        </w:numPr>
      </w:pPr>
      <w:r>
        <w:t>Délais de production : 10 jours</w:t>
      </w:r>
    </w:p>
    <w:sectPr w:rsidR="00AF0ADC" w:rsidRPr="008D20F1" w:rsidSect="0031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56BB"/>
    <w:multiLevelType w:val="hybridMultilevel"/>
    <w:tmpl w:val="0390FE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41A"/>
    <w:multiLevelType w:val="hybridMultilevel"/>
    <w:tmpl w:val="C17AED0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A166DCB"/>
    <w:multiLevelType w:val="hybridMultilevel"/>
    <w:tmpl w:val="DAFC9938"/>
    <w:lvl w:ilvl="0" w:tplc="1E2E4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16534"/>
    <w:multiLevelType w:val="hybridMultilevel"/>
    <w:tmpl w:val="A4C6B6AA"/>
    <w:lvl w:ilvl="0" w:tplc="040C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5F5"/>
    <w:rsid w:val="00055773"/>
    <w:rsid w:val="0019690A"/>
    <w:rsid w:val="002940D9"/>
    <w:rsid w:val="00305F12"/>
    <w:rsid w:val="00314A1B"/>
    <w:rsid w:val="003D201A"/>
    <w:rsid w:val="004625F5"/>
    <w:rsid w:val="005C0773"/>
    <w:rsid w:val="007E235B"/>
    <w:rsid w:val="008D20F1"/>
    <w:rsid w:val="009761AA"/>
    <w:rsid w:val="009761DB"/>
    <w:rsid w:val="00A45BF9"/>
    <w:rsid w:val="00A62B14"/>
    <w:rsid w:val="00AF0ADC"/>
    <w:rsid w:val="00C07E7F"/>
    <w:rsid w:val="00D545B7"/>
    <w:rsid w:val="00D85A60"/>
    <w:rsid w:val="00DB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F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2016-08-02T13:24:00Z</dcterms:created>
  <dcterms:modified xsi:type="dcterms:W3CDTF">2016-08-04T10:44:00Z</dcterms:modified>
</cp:coreProperties>
</file>