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7C0" w:rsidRDefault="0052782C">
      <w:r>
        <w:t>TRAINMAR/MASTERLT</w:t>
      </w:r>
      <w:r w:rsidR="00056B63">
        <w:t xml:space="preserve">     C</w:t>
      </w:r>
      <w:r w:rsidR="00056B63">
        <w:rPr>
          <w:noProof/>
        </w:rPr>
        <w:drawing>
          <wp:anchor distT="0" distB="0" distL="114300" distR="114300" simplePos="0" relativeHeight="251658240" behindDoc="1" locked="0" layoutInCell="1" allowOverlap="1" wp14:anchorId="51B1AFF4" wp14:editId="28B7FA2F">
            <wp:simplePos x="0" y="0"/>
            <wp:positionH relativeFrom="margin">
              <wp:align>center</wp:align>
            </wp:positionH>
            <wp:positionV relativeFrom="paragraph">
              <wp:posOffset>180975</wp:posOffset>
            </wp:positionV>
            <wp:extent cx="6659880" cy="790575"/>
            <wp:effectExtent l="0" t="0" r="7620" b="9525"/>
            <wp:wrapTight wrapText="bothSides">
              <wp:wrapPolygon edited="0">
                <wp:start x="0" y="0"/>
                <wp:lineTo x="0" y="21340"/>
                <wp:lineTo x="21563" y="21340"/>
                <wp:lineTo x="2156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6prelude.png"/>
                    <pic:cNvPicPr/>
                  </pic:nvPicPr>
                  <pic:blipFill>
                    <a:blip r:embed="rId4">
                      <a:extLst>
                        <a:ext uri="{28A0092B-C50C-407E-A947-70E740481C1C}">
                          <a14:useLocalDpi xmlns:a14="http://schemas.microsoft.com/office/drawing/2010/main" val="0"/>
                        </a:ext>
                      </a:extLst>
                    </a:blip>
                    <a:stretch>
                      <a:fillRect/>
                    </a:stretch>
                  </pic:blipFill>
                  <pic:spPr>
                    <a:xfrm>
                      <a:off x="0" y="0"/>
                      <a:ext cx="6659880" cy="790575"/>
                    </a:xfrm>
                    <a:prstGeom prst="rect">
                      <a:avLst/>
                    </a:prstGeom>
                  </pic:spPr>
                </pic:pic>
              </a:graphicData>
            </a:graphic>
            <wp14:sizeRelH relativeFrom="page">
              <wp14:pctWidth>0</wp14:pctWidth>
            </wp14:sizeRelH>
            <wp14:sizeRelV relativeFrom="page">
              <wp14:pctHeight>0</wp14:pctHeight>
            </wp14:sizeRelV>
          </wp:anchor>
        </w:drawing>
      </w:r>
      <w:r>
        <w:t xml:space="preserve">AS </w:t>
      </w:r>
      <w:proofErr w:type="gramStart"/>
      <w:r>
        <w:t>PICASSO</w:t>
      </w:r>
      <w:r w:rsidR="00056B63">
        <w:t xml:space="preserve"> :</w:t>
      </w:r>
      <w:proofErr w:type="gramEnd"/>
      <w:r w:rsidR="00056B63" w:rsidRPr="00056B63">
        <w:rPr>
          <w:noProof/>
        </w:rPr>
        <w:t xml:space="preserve"> </w:t>
      </w:r>
    </w:p>
    <w:p w:rsidR="00056B63" w:rsidRDefault="00056B63">
      <w:pPr>
        <w:rPr>
          <w:b/>
          <w:lang w:val="fr-FR"/>
        </w:rPr>
      </w:pPr>
    </w:p>
    <w:p w:rsidR="00056B63" w:rsidRDefault="00056B63">
      <w:pPr>
        <w:rPr>
          <w:b/>
          <w:lang w:val="fr-FR"/>
        </w:rPr>
      </w:pPr>
    </w:p>
    <w:p w:rsidR="00056B63" w:rsidRDefault="0052782C">
      <w:pPr>
        <w:rPr>
          <w:b/>
          <w:u w:val="single"/>
          <w:lang w:val="fr-FR"/>
        </w:rPr>
      </w:pPr>
      <w:r w:rsidRPr="00056B63">
        <w:rPr>
          <w:b/>
          <w:u w:val="single"/>
          <w:lang w:val="fr-FR"/>
        </w:rPr>
        <w:t>Q</w:t>
      </w:r>
      <w:r w:rsidRPr="00056B63">
        <w:rPr>
          <w:b/>
          <w:u w:val="single"/>
          <w:lang w:val="fr-FR"/>
        </w:rPr>
        <w:t>uestion 1-1</w:t>
      </w:r>
    </w:p>
    <w:p w:rsidR="00056B63" w:rsidRPr="00053618" w:rsidRDefault="0052782C">
      <w:pPr>
        <w:rPr>
          <w:b/>
          <w:lang w:val="fr-FR"/>
        </w:rPr>
      </w:pPr>
      <w:r w:rsidRPr="00053618">
        <w:rPr>
          <w:b/>
          <w:lang w:val="fr-FR"/>
        </w:rPr>
        <w:t xml:space="preserve"> Les délais d'obtention des produits (correspondant au délai de réalisation de la dernière étape de fabrication pour un composé ou au délai de livraison du fournisseur pour les matières achetées) sont spécifiés de manière indépendante de la taille des lots de fabrication ou des commandes. Par exemple, 3 jours pour ARM100. Qu'en pensez-vous ? </w:t>
      </w:r>
    </w:p>
    <w:p w:rsidR="00056B63" w:rsidRDefault="00056B63">
      <w:pPr>
        <w:rPr>
          <w:lang w:val="fr-FR"/>
        </w:rPr>
      </w:pPr>
      <w:r>
        <w:rPr>
          <w:lang w:val="fr-FR"/>
        </w:rPr>
        <w:t xml:space="preserve">Ceci est normal car les </w:t>
      </w:r>
      <w:r w:rsidR="004131F7">
        <w:rPr>
          <w:lang w:val="fr-FR"/>
        </w:rPr>
        <w:t>délais</w:t>
      </w:r>
      <w:r>
        <w:rPr>
          <w:lang w:val="fr-FR"/>
        </w:rPr>
        <w:t xml:space="preserve"> d’obtention des produits qui concernent le temps de </w:t>
      </w:r>
      <w:r w:rsidR="004131F7">
        <w:rPr>
          <w:lang w:val="fr-FR"/>
        </w:rPr>
        <w:t>fabrication</w:t>
      </w:r>
      <w:r>
        <w:rPr>
          <w:lang w:val="fr-FR"/>
        </w:rPr>
        <w:t xml:space="preserve"> n’ont aucune </w:t>
      </w:r>
      <w:r w:rsidR="004131F7">
        <w:rPr>
          <w:lang w:val="fr-FR"/>
        </w:rPr>
        <w:t>conséquence</w:t>
      </w:r>
      <w:r>
        <w:rPr>
          <w:lang w:val="fr-FR"/>
        </w:rPr>
        <w:t xml:space="preserve"> sur le nombre de lot ou des commandes </w:t>
      </w:r>
      <w:r w:rsidR="004131F7">
        <w:rPr>
          <w:lang w:val="fr-FR"/>
        </w:rPr>
        <w:t>par contre</w:t>
      </w:r>
      <w:r>
        <w:rPr>
          <w:lang w:val="fr-FR"/>
        </w:rPr>
        <w:t xml:space="preserve"> ils sont </w:t>
      </w:r>
      <w:r w:rsidR="004131F7">
        <w:rPr>
          <w:lang w:val="fr-FR"/>
        </w:rPr>
        <w:t>spécifies</w:t>
      </w:r>
      <w:r>
        <w:rPr>
          <w:lang w:val="fr-FR"/>
        </w:rPr>
        <w:t xml:space="preserve"> de manière </w:t>
      </w:r>
      <w:r w:rsidR="004131F7">
        <w:rPr>
          <w:lang w:val="fr-FR"/>
        </w:rPr>
        <w:t>dépendante</w:t>
      </w:r>
      <w:r>
        <w:rPr>
          <w:lang w:val="fr-FR"/>
        </w:rPr>
        <w:t xml:space="preserve"> des dates de livraison.</w:t>
      </w:r>
    </w:p>
    <w:p w:rsidR="0052782C" w:rsidRPr="00053618" w:rsidRDefault="0052782C">
      <w:pPr>
        <w:rPr>
          <w:b/>
          <w:lang w:val="fr-FR"/>
        </w:rPr>
      </w:pPr>
      <w:r w:rsidRPr="00053618">
        <w:rPr>
          <w:b/>
          <w:lang w:val="fr-FR"/>
        </w:rPr>
        <w:t>Cela est-il cohérent avec une méthode de planification des activités de production ?</w:t>
      </w:r>
    </w:p>
    <w:p w:rsidR="00056B63" w:rsidRPr="00056B63" w:rsidRDefault="00056B63">
      <w:pPr>
        <w:rPr>
          <w:lang w:val="fr-FR"/>
        </w:rPr>
      </w:pPr>
      <w:r w:rsidRPr="00056B63">
        <w:rPr>
          <w:lang w:val="fr-FR"/>
        </w:rPr>
        <w:t xml:space="preserve">Oui, par </w:t>
      </w:r>
      <w:r w:rsidR="004131F7" w:rsidRPr="00056B63">
        <w:rPr>
          <w:lang w:val="fr-FR"/>
        </w:rPr>
        <w:t>conséquente</w:t>
      </w:r>
      <w:r w:rsidRPr="00056B63">
        <w:rPr>
          <w:lang w:val="fr-FR"/>
        </w:rPr>
        <w:t xml:space="preserve"> cela est </w:t>
      </w:r>
      <w:r w:rsidR="004131F7" w:rsidRPr="00056B63">
        <w:rPr>
          <w:lang w:val="fr-FR"/>
        </w:rPr>
        <w:t>cohérent</w:t>
      </w:r>
      <w:bookmarkStart w:id="0" w:name="_GoBack"/>
      <w:bookmarkEnd w:id="0"/>
      <w:r w:rsidRPr="00056B63">
        <w:rPr>
          <w:lang w:val="fr-FR"/>
        </w:rPr>
        <w:t xml:space="preserve">. </w:t>
      </w:r>
    </w:p>
    <w:p w:rsidR="00053618" w:rsidRPr="00053618" w:rsidRDefault="0052782C">
      <w:pPr>
        <w:rPr>
          <w:u w:val="single"/>
          <w:lang w:val="fr-FR"/>
        </w:rPr>
      </w:pPr>
      <w:r w:rsidRPr="00053618">
        <w:rPr>
          <w:b/>
          <w:u w:val="single"/>
          <w:lang w:val="fr-FR"/>
        </w:rPr>
        <w:t>Question 2-1</w:t>
      </w:r>
      <w:r w:rsidRPr="00053618">
        <w:rPr>
          <w:u w:val="single"/>
          <w:lang w:val="fr-FR"/>
        </w:rPr>
        <w:t xml:space="preserve"> </w:t>
      </w:r>
    </w:p>
    <w:p w:rsidR="0052782C" w:rsidRPr="00053618" w:rsidRDefault="0052782C">
      <w:pPr>
        <w:rPr>
          <w:b/>
          <w:lang w:val="fr-FR"/>
        </w:rPr>
      </w:pPr>
      <w:r w:rsidRPr="00053618">
        <w:rPr>
          <w:u w:val="single"/>
          <w:lang w:val="fr-FR"/>
        </w:rPr>
        <w:t>A</w:t>
      </w:r>
      <w:r w:rsidRPr="00053618">
        <w:rPr>
          <w:b/>
          <w:lang w:val="fr-FR"/>
        </w:rPr>
        <w:t xml:space="preserve">ppeler la page Gestion des nomenclatures, par le menu Technique. Sélectionner l'article PLET100. Visualiser alors - le graphique de nomenclature arborescente, en cliquant sur le bouton Graphes, - le graphique des décalages, en cliquant sur le bouton Décalages. </w:t>
      </w:r>
    </w:p>
    <w:p w:rsidR="00053618" w:rsidRPr="00053618" w:rsidRDefault="0052782C">
      <w:pPr>
        <w:rPr>
          <w:b/>
          <w:u w:val="single"/>
          <w:lang w:val="fr-FR"/>
        </w:rPr>
      </w:pPr>
      <w:r w:rsidRPr="00053618">
        <w:rPr>
          <w:b/>
          <w:u w:val="single"/>
          <w:lang w:val="fr-FR"/>
        </w:rPr>
        <w:t xml:space="preserve">Question 2-2 </w:t>
      </w:r>
    </w:p>
    <w:p w:rsidR="0052782C" w:rsidRPr="00053618" w:rsidRDefault="0052782C">
      <w:pPr>
        <w:rPr>
          <w:b/>
          <w:lang w:val="fr-FR"/>
        </w:rPr>
      </w:pPr>
      <w:r w:rsidRPr="00053618">
        <w:rPr>
          <w:b/>
          <w:lang w:val="fr-FR"/>
        </w:rPr>
        <w:t xml:space="preserve">Pour l'article ARM100, procéder de même et </w:t>
      </w:r>
      <w:proofErr w:type="gramStart"/>
      <w:r w:rsidRPr="00053618">
        <w:rPr>
          <w:b/>
          <w:lang w:val="fr-FR"/>
        </w:rPr>
        <w:t>visualiser -</w:t>
      </w:r>
      <w:proofErr w:type="gramEnd"/>
      <w:r w:rsidRPr="00053618">
        <w:rPr>
          <w:b/>
          <w:lang w:val="fr-FR"/>
        </w:rPr>
        <w:t xml:space="preserve"> le graphique de nomenclature arborescente, - le graphique des dé</w:t>
      </w:r>
      <w:r w:rsidRPr="00053618">
        <w:rPr>
          <w:b/>
          <w:lang w:val="fr-FR"/>
        </w:rPr>
        <w:t xml:space="preserve">calages. - </w:t>
      </w:r>
    </w:p>
    <w:p w:rsidR="00053618" w:rsidRPr="00053618" w:rsidRDefault="0052782C">
      <w:pPr>
        <w:rPr>
          <w:b/>
          <w:u w:val="single"/>
          <w:lang w:val="fr-FR"/>
        </w:rPr>
      </w:pPr>
      <w:r w:rsidRPr="00053618">
        <w:rPr>
          <w:b/>
          <w:u w:val="single"/>
          <w:lang w:val="fr-FR"/>
        </w:rPr>
        <w:t xml:space="preserve">Question 2-3 </w:t>
      </w:r>
    </w:p>
    <w:p w:rsidR="0052782C" w:rsidRPr="00053618" w:rsidRDefault="0052782C">
      <w:pPr>
        <w:rPr>
          <w:b/>
        </w:rPr>
      </w:pPr>
      <w:r w:rsidRPr="00053618">
        <w:rPr>
          <w:b/>
          <w:lang w:val="fr-FR"/>
        </w:rPr>
        <w:t xml:space="preserve">Pour l'article BOIS002, visualiser - ses emplois directs, - ses emplois arborescents. Question 2-4 Afficher la liste des articles (menu Technique, option Liste des articles) et visualiser les codes de plus bas niveau. </w:t>
      </w:r>
      <w:r w:rsidRPr="00053618">
        <w:rPr>
          <w:b/>
        </w:rPr>
        <w:t xml:space="preserve">Grouper les articles par </w:t>
      </w:r>
      <w:proofErr w:type="spellStart"/>
      <w:r w:rsidRPr="00053618">
        <w:rPr>
          <w:b/>
        </w:rPr>
        <w:t>niveau</w:t>
      </w:r>
      <w:proofErr w:type="spellEnd"/>
      <w:r w:rsidRPr="00053618">
        <w:rPr>
          <w:b/>
        </w:rPr>
        <w:t xml:space="preserve"> (bouton Grouper par…).</w:t>
      </w:r>
    </w:p>
    <w:p w:rsidR="00053618" w:rsidRPr="00053618" w:rsidRDefault="0052782C">
      <w:pPr>
        <w:rPr>
          <w:u w:val="single"/>
          <w:lang w:val="fr-FR"/>
        </w:rPr>
      </w:pPr>
      <w:r w:rsidRPr="00053618">
        <w:rPr>
          <w:b/>
          <w:u w:val="single"/>
          <w:lang w:val="fr-FR"/>
        </w:rPr>
        <w:t>Question 3-1</w:t>
      </w:r>
      <w:r w:rsidRPr="00053618">
        <w:rPr>
          <w:u w:val="single"/>
          <w:lang w:val="fr-FR"/>
        </w:rPr>
        <w:t xml:space="preserve"> </w:t>
      </w:r>
    </w:p>
    <w:p w:rsidR="0052782C" w:rsidRPr="00053618" w:rsidRDefault="0052782C">
      <w:pPr>
        <w:rPr>
          <w:b/>
          <w:lang w:val="fr-FR"/>
        </w:rPr>
      </w:pPr>
      <w:r w:rsidRPr="00053618">
        <w:rPr>
          <w:b/>
          <w:lang w:val="fr-FR"/>
        </w:rPr>
        <w:t>Où sont spécifiées les consommations matières ?</w:t>
      </w:r>
    </w:p>
    <w:p w:rsidR="00053618" w:rsidRPr="00053618" w:rsidRDefault="0052782C">
      <w:pPr>
        <w:rPr>
          <w:b/>
          <w:u w:val="single"/>
          <w:lang w:val="fr-FR"/>
        </w:rPr>
      </w:pPr>
      <w:r w:rsidRPr="0052782C">
        <w:rPr>
          <w:lang w:val="fr-FR"/>
        </w:rPr>
        <w:t xml:space="preserve"> </w:t>
      </w:r>
      <w:r w:rsidRPr="00053618">
        <w:rPr>
          <w:b/>
          <w:u w:val="single"/>
          <w:lang w:val="fr-FR"/>
        </w:rPr>
        <w:t xml:space="preserve">Question 3-2 </w:t>
      </w:r>
    </w:p>
    <w:p w:rsidR="0052782C" w:rsidRDefault="0052782C">
      <w:pPr>
        <w:rPr>
          <w:b/>
          <w:lang w:val="fr-FR"/>
        </w:rPr>
      </w:pPr>
      <w:r w:rsidRPr="00053618">
        <w:rPr>
          <w:b/>
          <w:lang w:val="fr-FR"/>
        </w:rPr>
        <w:t>Qu'est-ce que le temps de transfert ?</w:t>
      </w:r>
    </w:p>
    <w:p w:rsidR="00053618" w:rsidRPr="00053618" w:rsidRDefault="00053618">
      <w:pPr>
        <w:rPr>
          <w:lang w:val="fr-FR"/>
        </w:rPr>
      </w:pPr>
      <w:r>
        <w:rPr>
          <w:b/>
          <w:lang w:val="fr-FR"/>
        </w:rPr>
        <w:t>L</w:t>
      </w:r>
      <w:r w:rsidRPr="00053618">
        <w:rPr>
          <w:lang w:val="fr-FR"/>
        </w:rPr>
        <w:t>e temps de transfert est le temps d’attente entre deux ateliers.</w:t>
      </w:r>
    </w:p>
    <w:p w:rsidR="00053618" w:rsidRDefault="0052782C">
      <w:pPr>
        <w:rPr>
          <w:lang w:val="fr-FR"/>
        </w:rPr>
      </w:pPr>
      <w:r w:rsidRPr="0052782C">
        <w:rPr>
          <w:lang w:val="fr-FR"/>
        </w:rPr>
        <w:t xml:space="preserve"> </w:t>
      </w:r>
    </w:p>
    <w:p w:rsidR="00053618" w:rsidRPr="00053618" w:rsidRDefault="0052782C">
      <w:pPr>
        <w:rPr>
          <w:b/>
          <w:u w:val="single"/>
          <w:lang w:val="fr-FR"/>
        </w:rPr>
      </w:pPr>
      <w:r w:rsidRPr="00053618">
        <w:rPr>
          <w:b/>
          <w:u w:val="single"/>
          <w:lang w:val="fr-FR"/>
        </w:rPr>
        <w:lastRenderedPageBreak/>
        <w:t xml:space="preserve">Question 3-3 </w:t>
      </w:r>
    </w:p>
    <w:p w:rsidR="0052782C" w:rsidRDefault="0052782C">
      <w:pPr>
        <w:rPr>
          <w:b/>
          <w:lang w:val="fr-FR"/>
        </w:rPr>
      </w:pPr>
      <w:r w:rsidRPr="00053618">
        <w:rPr>
          <w:b/>
          <w:lang w:val="fr-FR"/>
        </w:rPr>
        <w:t xml:space="preserve">A quoi sert la "quantité du temps" ? </w:t>
      </w:r>
    </w:p>
    <w:p w:rsidR="00053618" w:rsidRPr="00053618" w:rsidRDefault="00053618">
      <w:pPr>
        <w:rPr>
          <w:lang w:val="fr-FR"/>
        </w:rPr>
      </w:pPr>
      <w:r w:rsidRPr="00053618">
        <w:rPr>
          <w:lang w:val="fr-FR"/>
        </w:rPr>
        <w:t xml:space="preserve">La </w:t>
      </w:r>
      <w:r w:rsidR="004131F7" w:rsidRPr="00053618">
        <w:rPr>
          <w:lang w:val="fr-FR"/>
        </w:rPr>
        <w:t>quantité</w:t>
      </w:r>
      <w:r w:rsidRPr="00053618">
        <w:rPr>
          <w:lang w:val="fr-FR"/>
        </w:rPr>
        <w:t xml:space="preserve"> du temps sert </w:t>
      </w:r>
      <w:proofErr w:type="spellStart"/>
      <w:proofErr w:type="gramStart"/>
      <w:r w:rsidRPr="00053618">
        <w:rPr>
          <w:lang w:val="fr-FR"/>
        </w:rPr>
        <w:t>a</w:t>
      </w:r>
      <w:proofErr w:type="spellEnd"/>
      <w:proofErr w:type="gramEnd"/>
      <w:r w:rsidRPr="00053618">
        <w:rPr>
          <w:lang w:val="fr-FR"/>
        </w:rPr>
        <w:t xml:space="preserve"> programmer les anticipations ou retards dans le processus.</w:t>
      </w:r>
    </w:p>
    <w:p w:rsidR="00053618" w:rsidRPr="00053618" w:rsidRDefault="00053618">
      <w:pPr>
        <w:rPr>
          <w:b/>
          <w:u w:val="single"/>
          <w:lang w:val="fr-FR"/>
        </w:rPr>
      </w:pPr>
      <w:r w:rsidRPr="00053618">
        <w:rPr>
          <w:b/>
          <w:u w:val="single"/>
          <w:lang w:val="fr-FR"/>
        </w:rPr>
        <w:t>Question 3-4</w:t>
      </w:r>
    </w:p>
    <w:p w:rsidR="00053618" w:rsidRPr="00053618" w:rsidRDefault="00053618">
      <w:pPr>
        <w:rPr>
          <w:b/>
          <w:lang w:val="fr-FR"/>
        </w:rPr>
      </w:pPr>
      <w:r w:rsidRPr="00053618">
        <w:rPr>
          <w:b/>
          <w:lang w:val="fr-FR"/>
        </w:rPr>
        <w:t xml:space="preserve"> A-t-on défini à ce niveau selon quelle gamme un article donné est</w:t>
      </w:r>
      <w:r>
        <w:rPr>
          <w:b/>
          <w:lang w:val="fr-FR"/>
        </w:rPr>
        <w:t xml:space="preserve"> fabriqué (ARM100 par exemple).</w:t>
      </w:r>
    </w:p>
    <w:p w:rsidR="00053618" w:rsidRPr="00053618" w:rsidRDefault="0052782C">
      <w:pPr>
        <w:rPr>
          <w:b/>
          <w:u w:val="single"/>
          <w:lang w:val="fr-FR"/>
        </w:rPr>
      </w:pPr>
      <w:r w:rsidRPr="00053618">
        <w:rPr>
          <w:b/>
          <w:u w:val="single"/>
          <w:lang w:val="fr-FR"/>
        </w:rPr>
        <w:t xml:space="preserve">Question 3-5 </w:t>
      </w:r>
    </w:p>
    <w:p w:rsidR="0052782C" w:rsidRPr="00053618" w:rsidRDefault="0052782C">
      <w:pPr>
        <w:rPr>
          <w:b/>
          <w:lang w:val="fr-FR"/>
        </w:rPr>
      </w:pPr>
      <w:r w:rsidRPr="00053618">
        <w:rPr>
          <w:b/>
          <w:lang w:val="fr-FR"/>
        </w:rPr>
        <w:t>Comment évaluer les charges "machine" des différents postes de charge correspondant à la fabrication d'un lot de 100 profilés "Profil" ?</w:t>
      </w:r>
    </w:p>
    <w:p w:rsidR="00053618" w:rsidRPr="00053618" w:rsidRDefault="0052782C">
      <w:pPr>
        <w:rPr>
          <w:u w:val="single"/>
          <w:lang w:val="fr-FR"/>
        </w:rPr>
      </w:pPr>
      <w:r w:rsidRPr="00053618">
        <w:rPr>
          <w:b/>
          <w:u w:val="single"/>
          <w:lang w:val="fr-FR"/>
        </w:rPr>
        <w:t>Question 4-1</w:t>
      </w:r>
      <w:r w:rsidRPr="00053618">
        <w:rPr>
          <w:u w:val="single"/>
          <w:lang w:val="fr-FR"/>
        </w:rPr>
        <w:t xml:space="preserve"> </w:t>
      </w:r>
    </w:p>
    <w:p w:rsidR="0052782C" w:rsidRPr="00053618" w:rsidRDefault="0052782C">
      <w:pPr>
        <w:rPr>
          <w:b/>
          <w:lang w:val="fr-FR"/>
        </w:rPr>
      </w:pPr>
      <w:r w:rsidRPr="00053618">
        <w:rPr>
          <w:b/>
          <w:lang w:val="fr-FR"/>
        </w:rPr>
        <w:t xml:space="preserve">Activer la page Stocks par article (menu Logistique) et entrer le code ARM100. On obtient une page décrivant l'état du stock </w:t>
      </w:r>
      <w:proofErr w:type="gramStart"/>
      <w:r w:rsidRPr="00053618">
        <w:rPr>
          <w:b/>
          <w:lang w:val="fr-FR"/>
        </w:rPr>
        <w:t>de ARM100</w:t>
      </w:r>
      <w:proofErr w:type="gramEnd"/>
      <w:r w:rsidRPr="00053618">
        <w:rPr>
          <w:b/>
          <w:lang w:val="fr-FR"/>
        </w:rPr>
        <w:t xml:space="preserve">. Cliquer sur le bouton Mouvements : on obtient la liste des mouvements qui expliquent le stock </w:t>
      </w:r>
      <w:proofErr w:type="gramStart"/>
      <w:r w:rsidRPr="00053618">
        <w:rPr>
          <w:b/>
          <w:lang w:val="fr-FR"/>
        </w:rPr>
        <w:t>de ARM100</w:t>
      </w:r>
      <w:proofErr w:type="gramEnd"/>
      <w:r w:rsidRPr="00053618">
        <w:rPr>
          <w:b/>
          <w:lang w:val="fr-FR"/>
        </w:rPr>
        <w:t xml:space="preserve"> (pour l'instant, on ne trouve que le mouvement d'inventaire). Cliquer sur le bouton Détail.</w:t>
      </w:r>
    </w:p>
    <w:p w:rsidR="00053618" w:rsidRPr="00053618" w:rsidRDefault="0052782C">
      <w:pPr>
        <w:rPr>
          <w:b/>
          <w:u w:val="single"/>
          <w:lang w:val="fr-FR"/>
        </w:rPr>
      </w:pPr>
      <w:r w:rsidRPr="0052782C">
        <w:rPr>
          <w:lang w:val="fr-FR"/>
        </w:rPr>
        <w:t xml:space="preserve"> </w:t>
      </w:r>
      <w:r w:rsidRPr="00053618">
        <w:rPr>
          <w:b/>
          <w:u w:val="single"/>
          <w:lang w:val="fr-FR"/>
        </w:rPr>
        <w:t xml:space="preserve">Question 4-2 </w:t>
      </w:r>
    </w:p>
    <w:p w:rsidR="0052782C" w:rsidRPr="00053618" w:rsidRDefault="0052782C">
      <w:pPr>
        <w:rPr>
          <w:b/>
          <w:lang w:val="fr-FR"/>
        </w:rPr>
      </w:pPr>
      <w:r w:rsidRPr="00053618">
        <w:rPr>
          <w:b/>
          <w:lang w:val="fr-FR"/>
        </w:rPr>
        <w:t>Activer la page Stocks par magasin (menu Logistique).</w:t>
      </w:r>
    </w:p>
    <w:p w:rsidR="00053618" w:rsidRPr="00053618" w:rsidRDefault="0052782C">
      <w:pPr>
        <w:rPr>
          <w:u w:val="single"/>
          <w:lang w:val="fr-FR"/>
        </w:rPr>
      </w:pPr>
      <w:r w:rsidRPr="00053618">
        <w:rPr>
          <w:b/>
          <w:u w:val="single"/>
          <w:lang w:val="fr-FR"/>
        </w:rPr>
        <w:t>Question 5-1</w:t>
      </w:r>
      <w:r w:rsidRPr="00053618">
        <w:rPr>
          <w:u w:val="single"/>
          <w:lang w:val="fr-FR"/>
        </w:rPr>
        <w:t xml:space="preserve"> </w:t>
      </w:r>
    </w:p>
    <w:p w:rsidR="0052782C" w:rsidRPr="00053618" w:rsidRDefault="0052782C">
      <w:pPr>
        <w:rPr>
          <w:b/>
          <w:lang w:val="fr-FR"/>
        </w:rPr>
      </w:pPr>
      <w:r w:rsidRPr="00053618">
        <w:rPr>
          <w:b/>
          <w:lang w:val="fr-FR"/>
        </w:rPr>
        <w:t>Visualiser le programme directeur de l'article ARM100 (menu Planification, option</w:t>
      </w:r>
      <w:r w:rsidRPr="0052782C">
        <w:rPr>
          <w:lang w:val="fr-FR"/>
        </w:rPr>
        <w:t xml:space="preserve"> </w:t>
      </w:r>
      <w:r w:rsidRPr="00053618">
        <w:rPr>
          <w:b/>
          <w:lang w:val="fr-FR"/>
        </w:rPr>
        <w:t xml:space="preserve">Programmes directeurs). </w:t>
      </w:r>
    </w:p>
    <w:p w:rsidR="00053618" w:rsidRPr="00053618" w:rsidRDefault="0052782C">
      <w:pPr>
        <w:rPr>
          <w:b/>
          <w:u w:val="single"/>
          <w:lang w:val="fr-FR"/>
        </w:rPr>
      </w:pPr>
      <w:r w:rsidRPr="00053618">
        <w:rPr>
          <w:b/>
          <w:u w:val="single"/>
          <w:lang w:val="fr-FR"/>
        </w:rPr>
        <w:t xml:space="preserve">Question 5-2 </w:t>
      </w:r>
    </w:p>
    <w:p w:rsidR="0052782C" w:rsidRPr="00053618" w:rsidRDefault="0052782C">
      <w:pPr>
        <w:rPr>
          <w:b/>
          <w:lang w:val="fr-FR"/>
        </w:rPr>
      </w:pPr>
      <w:r w:rsidRPr="00053618">
        <w:rPr>
          <w:b/>
          <w:lang w:val="fr-FR"/>
        </w:rPr>
        <w:t>Cliquer sur Nouvelles suggestions. Qu’observez-vous ?</w:t>
      </w:r>
    </w:p>
    <w:p w:rsidR="00053618" w:rsidRPr="00053618" w:rsidRDefault="0052782C">
      <w:pPr>
        <w:rPr>
          <w:b/>
          <w:u w:val="single"/>
          <w:lang w:val="fr-FR"/>
        </w:rPr>
      </w:pPr>
      <w:r w:rsidRPr="00053618">
        <w:rPr>
          <w:b/>
          <w:u w:val="single"/>
          <w:lang w:val="fr-FR"/>
        </w:rPr>
        <w:t xml:space="preserve">Question 6-1 </w:t>
      </w:r>
    </w:p>
    <w:p w:rsidR="0052782C" w:rsidRPr="00053618" w:rsidRDefault="0052782C">
      <w:pPr>
        <w:rPr>
          <w:b/>
          <w:lang w:val="fr-FR"/>
        </w:rPr>
      </w:pPr>
      <w:r w:rsidRPr="00053618">
        <w:rPr>
          <w:b/>
          <w:lang w:val="fr-FR"/>
        </w:rPr>
        <w:t xml:space="preserve">Examiner les programmes directeurs des articles (menu Planification). Cliquer sur le bouton Mouvements. Sur l’article PROFIL, cliquer sur le bouton Origines. Cliquer sur le bouton TOUT OUVRIR. Expliquer. </w:t>
      </w:r>
    </w:p>
    <w:p w:rsidR="00541FB8" w:rsidRPr="00541FB8" w:rsidRDefault="0052782C">
      <w:pPr>
        <w:rPr>
          <w:b/>
          <w:u w:val="single"/>
          <w:lang w:val="fr-FR"/>
        </w:rPr>
      </w:pPr>
      <w:r w:rsidRPr="00541FB8">
        <w:rPr>
          <w:b/>
          <w:u w:val="single"/>
          <w:lang w:val="fr-FR"/>
        </w:rPr>
        <w:t>Question 6-2</w:t>
      </w:r>
    </w:p>
    <w:p w:rsidR="0052782C" w:rsidRPr="00053618" w:rsidRDefault="0052782C">
      <w:pPr>
        <w:rPr>
          <w:b/>
          <w:lang w:val="fr-FR"/>
        </w:rPr>
      </w:pPr>
      <w:r w:rsidRPr="00053618">
        <w:rPr>
          <w:b/>
          <w:lang w:val="fr-FR"/>
        </w:rPr>
        <w:t xml:space="preserve">Visualiser la longueur du cycle d'approvisionnement et de production des produits finis ARM100 et ARM200, via la page Gestion des nomenclatures et la page de représentation de ces cycles obtenue par les boutons Graphes et Décalages. De manière approximative, quels sont les délais d'approvisionnement pour ces articles et quels sont les délais de production ? </w:t>
      </w:r>
    </w:p>
    <w:p w:rsidR="00541FB8" w:rsidRPr="00541FB8" w:rsidRDefault="0052782C">
      <w:pPr>
        <w:rPr>
          <w:b/>
          <w:u w:val="single"/>
          <w:lang w:val="fr-FR"/>
        </w:rPr>
      </w:pPr>
      <w:r w:rsidRPr="00541FB8">
        <w:rPr>
          <w:b/>
          <w:u w:val="single"/>
          <w:lang w:val="fr-FR"/>
        </w:rPr>
        <w:t>Question 6-3A</w:t>
      </w:r>
    </w:p>
    <w:p w:rsidR="0052782C" w:rsidRPr="00053618" w:rsidRDefault="0052782C">
      <w:pPr>
        <w:rPr>
          <w:b/>
          <w:lang w:val="fr-FR"/>
        </w:rPr>
      </w:pPr>
      <w:r w:rsidRPr="00053618">
        <w:rPr>
          <w:b/>
          <w:lang w:val="fr-FR"/>
        </w:rPr>
        <w:t xml:space="preserve"> </w:t>
      </w:r>
      <w:proofErr w:type="gramStart"/>
      <w:r w:rsidRPr="00053618">
        <w:rPr>
          <w:b/>
          <w:lang w:val="fr-FR"/>
        </w:rPr>
        <w:t>ce</w:t>
      </w:r>
      <w:proofErr w:type="gramEnd"/>
      <w:r w:rsidRPr="00053618">
        <w:rPr>
          <w:b/>
          <w:lang w:val="fr-FR"/>
        </w:rPr>
        <w:t xml:space="preserve"> niveau, quel est le lien entre le cycle de production calculé dans les pages de nomenclature et temps opératoires spécifiés dans les gammes ?</w:t>
      </w:r>
    </w:p>
    <w:p w:rsidR="00541FB8" w:rsidRDefault="00541FB8">
      <w:pPr>
        <w:rPr>
          <w:b/>
          <w:lang w:val="fr-FR"/>
        </w:rPr>
      </w:pPr>
    </w:p>
    <w:p w:rsidR="00541FB8" w:rsidRPr="00541FB8" w:rsidRDefault="0052782C">
      <w:pPr>
        <w:rPr>
          <w:b/>
          <w:u w:val="single"/>
          <w:lang w:val="fr-FR"/>
        </w:rPr>
      </w:pPr>
      <w:r w:rsidRPr="00541FB8">
        <w:rPr>
          <w:b/>
          <w:u w:val="single"/>
          <w:lang w:val="fr-FR"/>
        </w:rPr>
        <w:lastRenderedPageBreak/>
        <w:t xml:space="preserve">Question 6-4 </w:t>
      </w:r>
    </w:p>
    <w:p w:rsidR="0052782C" w:rsidRDefault="0052782C">
      <w:pPr>
        <w:rPr>
          <w:b/>
          <w:lang w:val="fr-FR"/>
        </w:rPr>
      </w:pPr>
      <w:r w:rsidRPr="00053618">
        <w:rPr>
          <w:b/>
          <w:lang w:val="fr-FR"/>
        </w:rPr>
        <w:t>Examiner les ordres de fabrication suggérés (menu Planification). Comment ont été calculés la date de besoin, la date de lancement, le délai et le cycle ? Visualiser les besoins en composants dans l’onglet du bas de la page. Quelle est la gamme utilisée pour évaluer les délais de fabrication ?</w:t>
      </w:r>
    </w:p>
    <w:p w:rsidR="00541FB8" w:rsidRPr="00541FB8" w:rsidRDefault="00541FB8">
      <w:pPr>
        <w:rPr>
          <w:lang w:val="fr-FR"/>
        </w:rPr>
      </w:pPr>
      <w:r>
        <w:rPr>
          <w:lang w:val="fr-FR"/>
        </w:rPr>
        <w:t>L</w:t>
      </w:r>
      <w:r w:rsidRPr="00541FB8">
        <w:rPr>
          <w:lang w:val="fr-FR"/>
        </w:rPr>
        <w:t>a date de besoin, la date de lancement, le délai et le cycle</w:t>
      </w:r>
      <w:r>
        <w:rPr>
          <w:lang w:val="fr-FR"/>
        </w:rPr>
        <w:t xml:space="preserve"> ont été calcules en fonction </w:t>
      </w:r>
      <w:proofErr w:type="gramStart"/>
      <w:r>
        <w:rPr>
          <w:lang w:val="fr-FR"/>
        </w:rPr>
        <w:t xml:space="preserve">du </w:t>
      </w:r>
      <w:r w:rsidR="004131F7">
        <w:rPr>
          <w:lang w:val="fr-FR"/>
        </w:rPr>
        <w:t>délais</w:t>
      </w:r>
      <w:proofErr w:type="gramEnd"/>
      <w:r>
        <w:rPr>
          <w:lang w:val="fr-FR"/>
        </w:rPr>
        <w:t xml:space="preserve"> de livraison en prenant en compte les </w:t>
      </w:r>
      <w:r w:rsidR="004131F7">
        <w:rPr>
          <w:lang w:val="fr-FR"/>
        </w:rPr>
        <w:t>délais</w:t>
      </w:r>
      <w:r>
        <w:rPr>
          <w:lang w:val="fr-FR"/>
        </w:rPr>
        <w:t xml:space="preserve"> de transfert.</w:t>
      </w:r>
    </w:p>
    <w:p w:rsidR="00541FB8" w:rsidRPr="00541FB8" w:rsidRDefault="0052782C">
      <w:pPr>
        <w:rPr>
          <w:b/>
          <w:u w:val="single"/>
          <w:lang w:val="fr-FR"/>
        </w:rPr>
      </w:pPr>
      <w:r w:rsidRPr="00541FB8">
        <w:rPr>
          <w:b/>
          <w:u w:val="single"/>
          <w:lang w:val="fr-FR"/>
        </w:rPr>
        <w:t xml:space="preserve">Question 6-5 </w:t>
      </w:r>
    </w:p>
    <w:p w:rsidR="0052782C" w:rsidRDefault="0052782C">
      <w:pPr>
        <w:rPr>
          <w:b/>
          <w:lang w:val="fr-FR"/>
        </w:rPr>
      </w:pPr>
      <w:r w:rsidRPr="00053618">
        <w:rPr>
          <w:b/>
          <w:lang w:val="fr-FR"/>
        </w:rPr>
        <w:t>Qu’</w:t>
      </w:r>
      <w:proofErr w:type="spellStart"/>
      <w:r w:rsidRPr="00053618">
        <w:rPr>
          <w:b/>
          <w:lang w:val="fr-FR"/>
        </w:rPr>
        <w:t>est ce</w:t>
      </w:r>
      <w:proofErr w:type="spellEnd"/>
      <w:r w:rsidRPr="00053618">
        <w:rPr>
          <w:b/>
          <w:lang w:val="fr-FR"/>
        </w:rPr>
        <w:t xml:space="preserve"> que le jalonnement ? </w:t>
      </w:r>
    </w:p>
    <w:p w:rsidR="00541FB8" w:rsidRPr="00541FB8" w:rsidRDefault="00541FB8">
      <w:pPr>
        <w:rPr>
          <w:lang w:val="fr-FR"/>
        </w:rPr>
      </w:pPr>
      <w:r w:rsidRPr="00541FB8">
        <w:rPr>
          <w:lang w:val="fr-FR"/>
        </w:rPr>
        <w:t xml:space="preserve">Le jalonnement concerne les </w:t>
      </w:r>
      <w:r w:rsidR="004131F7" w:rsidRPr="00541FB8">
        <w:rPr>
          <w:lang w:val="fr-FR"/>
        </w:rPr>
        <w:t>fluidités</w:t>
      </w:r>
      <w:r w:rsidRPr="00541FB8">
        <w:rPr>
          <w:lang w:val="fr-FR"/>
        </w:rPr>
        <w:t xml:space="preserve"> en pourcentage et les marges en heure.</w:t>
      </w:r>
    </w:p>
    <w:p w:rsidR="00541FB8" w:rsidRPr="00541FB8" w:rsidRDefault="0052782C">
      <w:pPr>
        <w:rPr>
          <w:b/>
          <w:u w:val="single"/>
          <w:lang w:val="fr-FR"/>
        </w:rPr>
      </w:pPr>
      <w:r w:rsidRPr="00541FB8">
        <w:rPr>
          <w:b/>
          <w:u w:val="single"/>
          <w:lang w:val="fr-FR"/>
        </w:rPr>
        <w:t xml:space="preserve">Question 6-6 </w:t>
      </w:r>
    </w:p>
    <w:p w:rsidR="0052782C" w:rsidRDefault="0052782C">
      <w:pPr>
        <w:rPr>
          <w:b/>
          <w:lang w:val="fr-FR"/>
        </w:rPr>
      </w:pPr>
      <w:r w:rsidRPr="00053618">
        <w:rPr>
          <w:b/>
          <w:lang w:val="fr-FR"/>
        </w:rPr>
        <w:t>Visualiser un ordre de fabrication suggéré (le premier par exemple) (menu Planification) et faire apparaître l’onglet Dates. Comment ont été calculées les dates ? Visualiser le positionnement de l'ordre dans le temps via le bouton Gantt.</w:t>
      </w:r>
    </w:p>
    <w:p w:rsidR="00541FB8" w:rsidRPr="00541FB8" w:rsidRDefault="00541FB8">
      <w:pPr>
        <w:rPr>
          <w:lang w:val="fr-FR"/>
        </w:rPr>
      </w:pPr>
      <w:r w:rsidRPr="00541FB8">
        <w:rPr>
          <w:lang w:val="fr-FR"/>
        </w:rPr>
        <w:t xml:space="preserve">Les dates ont été calcules au plus </w:t>
      </w:r>
      <w:proofErr w:type="spellStart"/>
      <w:r w:rsidRPr="00541FB8">
        <w:rPr>
          <w:lang w:val="fr-FR"/>
        </w:rPr>
        <w:t>tot</w:t>
      </w:r>
      <w:proofErr w:type="spellEnd"/>
      <w:r w:rsidRPr="00541FB8">
        <w:rPr>
          <w:lang w:val="fr-FR"/>
        </w:rPr>
        <w:t xml:space="preserve"> et au plus tard.</w:t>
      </w:r>
    </w:p>
    <w:p w:rsidR="00541FB8" w:rsidRPr="00541FB8" w:rsidRDefault="0052782C">
      <w:pPr>
        <w:rPr>
          <w:b/>
          <w:u w:val="single"/>
          <w:lang w:val="fr-FR"/>
        </w:rPr>
      </w:pPr>
      <w:r w:rsidRPr="00541FB8">
        <w:rPr>
          <w:b/>
          <w:u w:val="single"/>
          <w:lang w:val="fr-FR"/>
        </w:rPr>
        <w:t>Question 6-7</w:t>
      </w:r>
    </w:p>
    <w:p w:rsidR="0052782C" w:rsidRDefault="0052782C">
      <w:pPr>
        <w:rPr>
          <w:b/>
          <w:lang w:val="fr-FR"/>
        </w:rPr>
      </w:pPr>
      <w:r w:rsidRPr="00053618">
        <w:rPr>
          <w:b/>
          <w:lang w:val="fr-FR"/>
        </w:rPr>
        <w:t xml:space="preserve"> Examiner les marges des OF suggérés (menu Planification). Comment sont calculées les marges ? Que peut-on en conclure ? Quels sont les avantages d’avoir des marges positives sur certains OF ? Que signifient des marges négatives ? </w:t>
      </w:r>
    </w:p>
    <w:p w:rsidR="00541FB8" w:rsidRPr="004131F7" w:rsidRDefault="00541FB8">
      <w:pPr>
        <w:rPr>
          <w:lang w:val="fr-FR"/>
        </w:rPr>
      </w:pPr>
      <w:r w:rsidRPr="004131F7">
        <w:rPr>
          <w:lang w:val="fr-FR"/>
        </w:rPr>
        <w:t xml:space="preserve">Les avantages d’avoir </w:t>
      </w:r>
      <w:proofErr w:type="gramStart"/>
      <w:r w:rsidRPr="004131F7">
        <w:rPr>
          <w:lang w:val="fr-FR"/>
        </w:rPr>
        <w:t>des marges positive</w:t>
      </w:r>
      <w:proofErr w:type="gramEnd"/>
      <w:r w:rsidRPr="004131F7">
        <w:rPr>
          <w:lang w:val="fr-FR"/>
        </w:rPr>
        <w:t xml:space="preserve"> sur certain OF sont de gagner de l’avance sur le temps disponible et les marges négatives signifient qu’on a un retard</w:t>
      </w:r>
      <w:r w:rsidR="004131F7" w:rsidRPr="004131F7">
        <w:rPr>
          <w:lang w:val="fr-FR"/>
        </w:rPr>
        <w:t xml:space="preserve"> sur la date de livraison</w:t>
      </w:r>
      <w:r w:rsidRPr="004131F7">
        <w:rPr>
          <w:lang w:val="fr-FR"/>
        </w:rPr>
        <w:t>.</w:t>
      </w:r>
    </w:p>
    <w:p w:rsidR="004131F7" w:rsidRPr="004131F7" w:rsidRDefault="0052782C">
      <w:pPr>
        <w:rPr>
          <w:b/>
          <w:u w:val="single"/>
          <w:lang w:val="fr-FR"/>
        </w:rPr>
      </w:pPr>
      <w:r w:rsidRPr="004131F7">
        <w:rPr>
          <w:b/>
          <w:u w:val="single"/>
          <w:lang w:val="fr-FR"/>
        </w:rPr>
        <w:t xml:space="preserve">Question 6-8 </w:t>
      </w:r>
    </w:p>
    <w:p w:rsidR="0052782C" w:rsidRPr="00053618" w:rsidRDefault="0052782C">
      <w:pPr>
        <w:rPr>
          <w:b/>
          <w:lang w:val="fr-FR"/>
        </w:rPr>
      </w:pPr>
      <w:r w:rsidRPr="00053618">
        <w:rPr>
          <w:b/>
          <w:lang w:val="fr-FR"/>
        </w:rPr>
        <w:t xml:space="preserve">Appeler le tableau des charges (menu Planification). Sélectionner les périodes Semaines. Cliquer sur une cellule non vide pour voir l’origine des charges. Cliquer sur le bouton Graphique. Qu’en concluez-vous ? </w:t>
      </w:r>
    </w:p>
    <w:p w:rsidR="004131F7" w:rsidRPr="004131F7" w:rsidRDefault="0052782C">
      <w:pPr>
        <w:rPr>
          <w:b/>
          <w:u w:val="single"/>
          <w:lang w:val="fr-FR"/>
        </w:rPr>
      </w:pPr>
      <w:r w:rsidRPr="004131F7">
        <w:rPr>
          <w:b/>
          <w:u w:val="single"/>
          <w:lang w:val="fr-FR"/>
        </w:rPr>
        <w:t xml:space="preserve">Question 6-9 </w:t>
      </w:r>
    </w:p>
    <w:p w:rsidR="0052782C" w:rsidRDefault="0052782C">
      <w:pPr>
        <w:rPr>
          <w:b/>
        </w:rPr>
      </w:pPr>
      <w:r w:rsidRPr="00053618">
        <w:rPr>
          <w:b/>
          <w:lang w:val="fr-FR"/>
        </w:rPr>
        <w:t xml:space="preserve">Appeler le graphique des charges (menu Planification). Sélectionner les périodes Semaines. Cliquer sur les diverses options proposées. </w:t>
      </w:r>
      <w:proofErr w:type="spellStart"/>
      <w:r w:rsidRPr="00053618">
        <w:rPr>
          <w:b/>
        </w:rPr>
        <w:t>Qu’en</w:t>
      </w:r>
      <w:proofErr w:type="spellEnd"/>
      <w:r w:rsidRPr="00053618">
        <w:rPr>
          <w:b/>
        </w:rPr>
        <w:t xml:space="preserve"> </w:t>
      </w:r>
      <w:proofErr w:type="spellStart"/>
      <w:r w:rsidRPr="00053618">
        <w:rPr>
          <w:b/>
        </w:rPr>
        <w:t>concluez-</w:t>
      </w:r>
      <w:proofErr w:type="gramStart"/>
      <w:r w:rsidRPr="00053618">
        <w:rPr>
          <w:b/>
        </w:rPr>
        <w:t>vous</w:t>
      </w:r>
      <w:proofErr w:type="spellEnd"/>
      <w:r w:rsidRPr="00053618">
        <w:rPr>
          <w:b/>
        </w:rPr>
        <w:t xml:space="preserve"> ?</w:t>
      </w:r>
      <w:proofErr w:type="gramEnd"/>
    </w:p>
    <w:p w:rsidR="004131F7" w:rsidRPr="004131F7" w:rsidRDefault="004131F7">
      <w:proofErr w:type="spellStart"/>
      <w:r w:rsidRPr="004131F7">
        <w:t>C’est</w:t>
      </w:r>
      <w:proofErr w:type="spellEnd"/>
      <w:r w:rsidRPr="004131F7">
        <w:t xml:space="preserve"> positive</w:t>
      </w:r>
    </w:p>
    <w:p w:rsidR="004131F7" w:rsidRDefault="004131F7">
      <w:pPr>
        <w:rPr>
          <w:b/>
          <w:u w:val="single"/>
          <w:lang w:val="fr-FR"/>
        </w:rPr>
      </w:pPr>
    </w:p>
    <w:p w:rsidR="004131F7" w:rsidRDefault="004131F7">
      <w:pPr>
        <w:rPr>
          <w:b/>
          <w:u w:val="single"/>
          <w:lang w:val="fr-FR"/>
        </w:rPr>
      </w:pPr>
    </w:p>
    <w:p w:rsidR="004131F7" w:rsidRDefault="004131F7">
      <w:pPr>
        <w:rPr>
          <w:b/>
          <w:u w:val="single"/>
          <w:lang w:val="fr-FR"/>
        </w:rPr>
      </w:pPr>
    </w:p>
    <w:p w:rsidR="004131F7" w:rsidRDefault="004131F7">
      <w:pPr>
        <w:rPr>
          <w:b/>
          <w:u w:val="single"/>
          <w:lang w:val="fr-FR"/>
        </w:rPr>
      </w:pPr>
    </w:p>
    <w:p w:rsidR="004131F7" w:rsidRDefault="004131F7">
      <w:pPr>
        <w:rPr>
          <w:b/>
          <w:u w:val="single"/>
          <w:lang w:val="fr-FR"/>
        </w:rPr>
      </w:pPr>
    </w:p>
    <w:p w:rsidR="004131F7" w:rsidRDefault="004131F7">
      <w:pPr>
        <w:rPr>
          <w:b/>
          <w:u w:val="single"/>
          <w:lang w:val="fr-FR"/>
        </w:rPr>
      </w:pPr>
      <w:r>
        <w:rPr>
          <w:b/>
          <w:u w:val="single"/>
          <w:lang w:val="fr-FR"/>
        </w:rPr>
        <w:lastRenderedPageBreak/>
        <w:t>Question 8-1</w:t>
      </w:r>
    </w:p>
    <w:p w:rsidR="004131F7" w:rsidRPr="004131F7" w:rsidRDefault="004131F7">
      <w:pPr>
        <w:rPr>
          <w:lang w:val="fr-FR"/>
        </w:rPr>
      </w:pPr>
      <w:r w:rsidRPr="004131F7">
        <w:rPr>
          <w:lang w:val="fr-FR"/>
        </w:rPr>
        <w:t xml:space="preserve">L’affermissement consiste </w:t>
      </w:r>
      <w:proofErr w:type="gramStart"/>
      <w:r w:rsidRPr="004131F7">
        <w:rPr>
          <w:lang w:val="fr-FR"/>
        </w:rPr>
        <w:t>a</w:t>
      </w:r>
      <w:proofErr w:type="gramEnd"/>
      <w:r w:rsidRPr="004131F7">
        <w:rPr>
          <w:lang w:val="fr-FR"/>
        </w:rPr>
        <w:t xml:space="preserve"> valider une décision qui a été prise et passer </w:t>
      </w:r>
      <w:proofErr w:type="spellStart"/>
      <w:r w:rsidRPr="004131F7">
        <w:rPr>
          <w:lang w:val="fr-FR"/>
        </w:rPr>
        <w:t>a</w:t>
      </w:r>
      <w:proofErr w:type="spellEnd"/>
      <w:r w:rsidRPr="004131F7">
        <w:rPr>
          <w:lang w:val="fr-FR"/>
        </w:rPr>
        <w:t xml:space="preserve"> l’action sur le champs.</w:t>
      </w:r>
    </w:p>
    <w:p w:rsidR="004131F7" w:rsidRPr="004131F7" w:rsidRDefault="004131F7">
      <w:pPr>
        <w:rPr>
          <w:b/>
          <w:u w:val="single"/>
          <w:lang w:val="fr-FR"/>
        </w:rPr>
      </w:pPr>
      <w:r w:rsidRPr="004131F7">
        <w:rPr>
          <w:b/>
          <w:u w:val="single"/>
          <w:lang w:val="fr-FR"/>
        </w:rPr>
        <w:t>Question 8-4</w:t>
      </w:r>
    </w:p>
    <w:p w:rsidR="004131F7" w:rsidRPr="004131F7" w:rsidRDefault="004131F7">
      <w:pPr>
        <w:rPr>
          <w:lang w:val="fr-FR"/>
        </w:rPr>
      </w:pPr>
      <w:r w:rsidRPr="004131F7">
        <w:rPr>
          <w:lang w:val="fr-FR"/>
        </w:rPr>
        <w:t xml:space="preserve">Les machines et les hommes ne sont pas prévisibles </w:t>
      </w:r>
      <w:proofErr w:type="gramStart"/>
      <w:r w:rsidRPr="004131F7">
        <w:rPr>
          <w:lang w:val="fr-FR"/>
        </w:rPr>
        <w:t>a</w:t>
      </w:r>
      <w:proofErr w:type="gramEnd"/>
      <w:r w:rsidRPr="004131F7">
        <w:rPr>
          <w:lang w:val="fr-FR"/>
        </w:rPr>
        <w:t xml:space="preserve"> 100% car il peut y avoir coupure de courant ou grève.</w:t>
      </w:r>
    </w:p>
    <w:p w:rsidR="004131F7" w:rsidRPr="004131F7" w:rsidRDefault="0052782C">
      <w:pPr>
        <w:rPr>
          <w:b/>
          <w:u w:val="single"/>
          <w:lang w:val="fr-FR"/>
        </w:rPr>
      </w:pPr>
      <w:r w:rsidRPr="004131F7">
        <w:rPr>
          <w:b/>
          <w:u w:val="single"/>
          <w:lang w:val="fr-FR"/>
        </w:rPr>
        <w:t xml:space="preserve">Question 8-5 </w:t>
      </w:r>
    </w:p>
    <w:p w:rsidR="0052782C" w:rsidRPr="00053618" w:rsidRDefault="0052782C">
      <w:pPr>
        <w:rPr>
          <w:b/>
          <w:lang w:val="fr-FR"/>
        </w:rPr>
      </w:pPr>
      <w:r w:rsidRPr="00053618">
        <w:rPr>
          <w:b/>
          <w:lang w:val="fr-FR"/>
        </w:rPr>
        <w:t>Appeler dans la liste de gauche l’ordre ferme concernant l'article PROFIL.</w:t>
      </w:r>
    </w:p>
    <w:p w:rsidR="004131F7" w:rsidRDefault="004131F7">
      <w:pPr>
        <w:rPr>
          <w:b/>
          <w:u w:val="single"/>
          <w:lang w:val="fr-FR"/>
        </w:rPr>
      </w:pPr>
    </w:p>
    <w:p w:rsidR="004131F7" w:rsidRDefault="004131F7">
      <w:pPr>
        <w:rPr>
          <w:b/>
          <w:u w:val="single"/>
          <w:lang w:val="fr-FR"/>
        </w:rPr>
      </w:pPr>
    </w:p>
    <w:p w:rsidR="004131F7" w:rsidRDefault="004131F7">
      <w:pPr>
        <w:rPr>
          <w:b/>
          <w:u w:val="single"/>
          <w:lang w:val="fr-FR"/>
        </w:rPr>
      </w:pPr>
    </w:p>
    <w:p w:rsidR="004131F7" w:rsidRPr="004131F7" w:rsidRDefault="0052782C">
      <w:pPr>
        <w:rPr>
          <w:b/>
          <w:u w:val="single"/>
          <w:lang w:val="fr-FR"/>
        </w:rPr>
      </w:pPr>
      <w:r w:rsidRPr="004131F7">
        <w:rPr>
          <w:b/>
          <w:u w:val="single"/>
          <w:lang w:val="fr-FR"/>
        </w:rPr>
        <w:t>Question 8-6</w:t>
      </w:r>
    </w:p>
    <w:p w:rsidR="0052782C" w:rsidRDefault="0052782C">
      <w:pPr>
        <w:rPr>
          <w:b/>
          <w:lang w:val="fr-FR"/>
        </w:rPr>
      </w:pPr>
      <w:r w:rsidRPr="00053618">
        <w:rPr>
          <w:b/>
          <w:lang w:val="fr-FR"/>
        </w:rPr>
        <w:t xml:space="preserve"> Afficher le planning des machines (bouton Planning). Sélectionner sous le bouton Planning l’option OF pour voir la position des ordres.</w:t>
      </w:r>
    </w:p>
    <w:p w:rsidR="004131F7" w:rsidRPr="004131F7" w:rsidRDefault="0052782C">
      <w:pPr>
        <w:rPr>
          <w:b/>
          <w:u w:val="single"/>
          <w:lang w:val="fr-FR"/>
        </w:rPr>
      </w:pPr>
      <w:r w:rsidRPr="004131F7">
        <w:rPr>
          <w:b/>
          <w:u w:val="single"/>
          <w:lang w:val="fr-FR"/>
        </w:rPr>
        <w:t xml:space="preserve">Question 8-7 </w:t>
      </w:r>
    </w:p>
    <w:p w:rsidR="0052782C" w:rsidRPr="00053618" w:rsidRDefault="0052782C">
      <w:pPr>
        <w:rPr>
          <w:b/>
          <w:lang w:val="fr-FR"/>
        </w:rPr>
      </w:pPr>
      <w:r w:rsidRPr="00053618">
        <w:rPr>
          <w:b/>
          <w:lang w:val="fr-FR"/>
        </w:rPr>
        <w:t>Cliquer sur le bouton Charges. Sélectionner Périodes Jours. Visualiser les charges et les équilibrages des différentes postes. Examiner les effets des différentes options sous le bouton Type.</w:t>
      </w:r>
    </w:p>
    <w:p w:rsidR="004131F7" w:rsidRDefault="0052782C">
      <w:pPr>
        <w:rPr>
          <w:b/>
          <w:lang w:val="fr-FR"/>
        </w:rPr>
      </w:pPr>
      <w:r w:rsidRPr="004131F7">
        <w:rPr>
          <w:b/>
          <w:u w:val="single"/>
          <w:lang w:val="fr-FR"/>
        </w:rPr>
        <w:t>Question 8-8</w:t>
      </w:r>
    </w:p>
    <w:p w:rsidR="0052782C" w:rsidRPr="00053618" w:rsidRDefault="0052782C">
      <w:pPr>
        <w:rPr>
          <w:b/>
        </w:rPr>
      </w:pPr>
      <w:r w:rsidRPr="00053618">
        <w:rPr>
          <w:b/>
          <w:lang w:val="fr-FR"/>
        </w:rPr>
        <w:t xml:space="preserve"> Afficher le planning des machines (bouton Planning). Examiner les Retards et avances. Qu’en concluez-vous ? Visualiser les charges et les équilibrages des différentes machines. </w:t>
      </w:r>
      <w:r w:rsidRPr="00053618">
        <w:rPr>
          <w:b/>
        </w:rPr>
        <w:t xml:space="preserve">Examiner les </w:t>
      </w:r>
      <w:proofErr w:type="spellStart"/>
      <w:r w:rsidRPr="00053618">
        <w:rPr>
          <w:b/>
        </w:rPr>
        <w:t>effets</w:t>
      </w:r>
      <w:proofErr w:type="spellEnd"/>
      <w:r w:rsidRPr="00053618">
        <w:rPr>
          <w:b/>
        </w:rPr>
        <w:t xml:space="preserve"> des </w:t>
      </w:r>
      <w:proofErr w:type="spellStart"/>
      <w:r w:rsidRPr="00053618">
        <w:rPr>
          <w:b/>
        </w:rPr>
        <w:t>différentes</w:t>
      </w:r>
      <w:proofErr w:type="spellEnd"/>
      <w:r w:rsidRPr="00053618">
        <w:rPr>
          <w:b/>
        </w:rPr>
        <w:t xml:space="preserve"> options</w:t>
      </w:r>
    </w:p>
    <w:p w:rsidR="0052782C" w:rsidRPr="0052782C" w:rsidRDefault="0052782C">
      <w:pPr>
        <w:rPr>
          <w:lang w:val="fr-FR"/>
        </w:rPr>
      </w:pPr>
    </w:p>
    <w:p w:rsidR="0052782C" w:rsidRPr="0052782C" w:rsidRDefault="0052782C">
      <w:pPr>
        <w:rPr>
          <w:lang w:val="fr-FR"/>
        </w:rPr>
      </w:pPr>
    </w:p>
    <w:sectPr w:rsidR="0052782C" w:rsidRPr="005278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2C"/>
    <w:rsid w:val="00053618"/>
    <w:rsid w:val="00056B63"/>
    <w:rsid w:val="004131F7"/>
    <w:rsid w:val="0052782C"/>
    <w:rsid w:val="00541FB8"/>
    <w:rsid w:val="00F84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2453D-324E-404B-B2F8-53B90787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907</Words>
  <Characters>5170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2016-05-13T22:46:00Z</dcterms:created>
  <dcterms:modified xsi:type="dcterms:W3CDTF">2016-05-13T23:36:00Z</dcterms:modified>
</cp:coreProperties>
</file>