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A9C" w:rsidRPr="00857BF5" w:rsidRDefault="00BB4321" w:rsidP="00010BC0">
      <w:pPr>
        <w:jc w:val="center"/>
        <w:rPr>
          <w:rFonts w:ascii="Algerian" w:hAnsi="Algerian"/>
          <w:b/>
          <w:i/>
          <w:sz w:val="28"/>
          <w:szCs w:val="28"/>
        </w:rPr>
      </w:pPr>
      <w:proofErr w:type="spellStart"/>
      <w:r w:rsidRPr="00857BF5">
        <w:rPr>
          <w:rFonts w:ascii="Algerian" w:hAnsi="Algerian"/>
          <w:b/>
          <w:i/>
          <w:sz w:val="28"/>
          <w:szCs w:val="28"/>
        </w:rPr>
        <w:t>Racky</w:t>
      </w:r>
      <w:proofErr w:type="spellEnd"/>
      <w:r w:rsidRPr="00857BF5">
        <w:rPr>
          <w:rFonts w:ascii="Algerian" w:hAnsi="Algerian"/>
          <w:b/>
          <w:i/>
          <w:sz w:val="28"/>
          <w:szCs w:val="28"/>
        </w:rPr>
        <w:t xml:space="preserve"> </w:t>
      </w:r>
      <w:proofErr w:type="spellStart"/>
      <w:r w:rsidRPr="00857BF5">
        <w:rPr>
          <w:rFonts w:ascii="Algerian" w:hAnsi="Algerian"/>
          <w:b/>
          <w:i/>
          <w:sz w:val="28"/>
          <w:szCs w:val="28"/>
        </w:rPr>
        <w:t>Sow</w:t>
      </w:r>
      <w:proofErr w:type="spellEnd"/>
    </w:p>
    <w:p w:rsidR="00BB4321" w:rsidRPr="00857BF5" w:rsidRDefault="00BB4321" w:rsidP="00010BC0">
      <w:pPr>
        <w:jc w:val="center"/>
        <w:rPr>
          <w:rFonts w:ascii="Algerian" w:hAnsi="Algerian"/>
          <w:b/>
          <w:i/>
          <w:sz w:val="28"/>
          <w:szCs w:val="28"/>
        </w:rPr>
      </w:pPr>
      <w:r w:rsidRPr="00857BF5">
        <w:rPr>
          <w:rFonts w:ascii="Algerian" w:hAnsi="Algerian"/>
          <w:b/>
          <w:i/>
          <w:sz w:val="28"/>
          <w:szCs w:val="28"/>
        </w:rPr>
        <w:t>Master 1 Logistique et</w:t>
      </w:r>
      <w:bookmarkStart w:id="0" w:name="_GoBack"/>
      <w:bookmarkEnd w:id="0"/>
      <w:r w:rsidRPr="00857BF5">
        <w:rPr>
          <w:rFonts w:ascii="Algerian" w:hAnsi="Algerian"/>
          <w:b/>
          <w:i/>
          <w:sz w:val="28"/>
          <w:szCs w:val="28"/>
        </w:rPr>
        <w:t xml:space="preserve"> Transport</w:t>
      </w:r>
    </w:p>
    <w:p w:rsidR="00BB4321" w:rsidRPr="00857BF5" w:rsidRDefault="00BB4321" w:rsidP="00010BC0">
      <w:pPr>
        <w:jc w:val="center"/>
        <w:rPr>
          <w:rFonts w:ascii="Algerian" w:hAnsi="Algerian"/>
          <w:b/>
          <w:i/>
          <w:sz w:val="28"/>
          <w:szCs w:val="28"/>
        </w:rPr>
      </w:pPr>
    </w:p>
    <w:p w:rsidR="00BB4321" w:rsidRPr="00857BF5" w:rsidRDefault="00BB4321" w:rsidP="00010BC0">
      <w:pPr>
        <w:jc w:val="center"/>
        <w:rPr>
          <w:rFonts w:ascii="Algerian" w:hAnsi="Algerian"/>
          <w:b/>
          <w:i/>
          <w:sz w:val="28"/>
          <w:szCs w:val="28"/>
        </w:rPr>
      </w:pPr>
      <w:r w:rsidRPr="00857BF5">
        <w:rPr>
          <w:rFonts w:ascii="Algerian" w:hAnsi="Algerian"/>
          <w:b/>
          <w:i/>
          <w:sz w:val="28"/>
          <w:szCs w:val="28"/>
        </w:rPr>
        <w:t xml:space="preserve">Réponses du cas </w:t>
      </w:r>
      <w:proofErr w:type="spellStart"/>
      <w:r w:rsidRPr="00857BF5">
        <w:rPr>
          <w:rFonts w:ascii="Algerian" w:hAnsi="Algerian"/>
          <w:b/>
          <w:i/>
          <w:sz w:val="28"/>
          <w:szCs w:val="28"/>
        </w:rPr>
        <w:t>picaso</w:t>
      </w:r>
      <w:proofErr w:type="spellEnd"/>
    </w:p>
    <w:p w:rsidR="00BB4321" w:rsidRDefault="00BB4321"/>
    <w:p w:rsidR="00BB4321" w:rsidRPr="00584951" w:rsidRDefault="00BB4321" w:rsidP="00857B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fr-FR"/>
        </w:rPr>
      </w:pPr>
      <w:r w:rsidRPr="0058495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fr-FR"/>
        </w:rPr>
        <w:t>REPONSE1-1</w:t>
      </w:r>
    </w:p>
    <w:p w:rsidR="00BB4321" w:rsidRPr="00584951" w:rsidRDefault="0070041E" w:rsidP="0085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Nous avons là</w:t>
      </w:r>
      <w:r w:rsidR="003D00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une</w:t>
      </w:r>
      <w:r w:rsidR="00BB4321" w:rsidRPr="005849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simplification </w:t>
      </w:r>
      <w:r w:rsidR="002F36E9">
        <w:rPr>
          <w:rFonts w:ascii="Times New Roman" w:eastAsia="Times New Roman" w:hAnsi="Times New Roman" w:cs="Times New Roman"/>
          <w:sz w:val="24"/>
          <w:szCs w:val="24"/>
          <w:lang w:eastAsia="fr-FR"/>
        </w:rPr>
        <w:t>de</w:t>
      </w:r>
      <w:r w:rsidR="00BB4321" w:rsidRPr="005849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réalité vécue sur le terrain. Cette simplification a un impact qui peut être contrôlé dans le cas des approvisionnements de matières premières, </w:t>
      </w:r>
      <w:r w:rsidR="002F36E9">
        <w:rPr>
          <w:rFonts w:ascii="Times New Roman" w:eastAsia="Times New Roman" w:hAnsi="Times New Roman" w:cs="Times New Roman"/>
          <w:sz w:val="24"/>
          <w:szCs w:val="24"/>
          <w:lang w:eastAsia="fr-FR"/>
        </w:rPr>
        <w:t>avec</w:t>
      </w:r>
      <w:r w:rsidR="00BB4321" w:rsidRPr="005849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négociations globales avec les fournisseurs à long terme. Au niveau de l'activité de production, ce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ci </w:t>
      </w:r>
      <w:r w:rsidR="00BB4321" w:rsidRPr="005849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présente l'avantage de la simplicité de mise en </w:t>
      </w:r>
      <w:r w:rsidRPr="00584951">
        <w:rPr>
          <w:rFonts w:ascii="Times New Roman" w:eastAsia="Times New Roman" w:hAnsi="Times New Roman" w:cs="Times New Roman"/>
          <w:sz w:val="24"/>
          <w:szCs w:val="24"/>
          <w:lang w:eastAsia="fr-FR"/>
        </w:rPr>
        <w:t>œuvre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BB4321" w:rsidRPr="005849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correspond de manière manifeste à une des faiblesses de l'approche de planification. Une telle approximation reste justifiée pour les situations où les temps d'attente en production sont beaucoup plus </w:t>
      </w:r>
      <w:r w:rsidRPr="00584951">
        <w:rPr>
          <w:rFonts w:ascii="Times New Roman" w:eastAsia="Times New Roman" w:hAnsi="Times New Roman" w:cs="Times New Roman"/>
          <w:sz w:val="24"/>
          <w:szCs w:val="24"/>
          <w:lang w:eastAsia="fr-FR"/>
        </w:rPr>
        <w:t>grands</w:t>
      </w:r>
      <w:r w:rsidR="00BB4321" w:rsidRPr="005849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que les temps opératoires. Dans ce cas, la taille des lots importe relativement peu sur la durée des cycles.</w:t>
      </w:r>
    </w:p>
    <w:p w:rsidR="00BB4321" w:rsidRDefault="00BB4321" w:rsidP="00857BF5">
      <w:pPr>
        <w:jc w:val="both"/>
      </w:pPr>
    </w:p>
    <w:p w:rsidR="00BB4321" w:rsidRPr="0070041E" w:rsidRDefault="00BB4321" w:rsidP="00857B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fr-FR"/>
        </w:rPr>
      </w:pPr>
      <w:r w:rsidRPr="0058495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fr-FR"/>
        </w:rPr>
        <w:t>REPONSE</w:t>
      </w:r>
      <w:r w:rsidR="0070041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fr-FR"/>
        </w:rPr>
        <w:t xml:space="preserve"> </w:t>
      </w:r>
      <w:r w:rsidRPr="0058495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fr-FR"/>
        </w:rPr>
        <w:t>3-1</w:t>
      </w:r>
    </w:p>
    <w:p w:rsidR="00BB4321" w:rsidRPr="00584951" w:rsidRDefault="00BB4321" w:rsidP="0085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consommations matières sont </w:t>
      </w:r>
      <w:r w:rsidR="0070041E">
        <w:rPr>
          <w:rFonts w:ascii="Times New Roman" w:eastAsia="Times New Roman" w:hAnsi="Times New Roman" w:cs="Times New Roman"/>
          <w:sz w:val="24"/>
          <w:szCs w:val="24"/>
          <w:lang w:eastAsia="fr-FR"/>
        </w:rPr>
        <w:t>déterminées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</w:t>
      </w:r>
      <w:r w:rsidRPr="00584951">
        <w:rPr>
          <w:rFonts w:ascii="Times New Roman" w:eastAsia="Times New Roman" w:hAnsi="Times New Roman" w:cs="Times New Roman"/>
          <w:sz w:val="24"/>
          <w:szCs w:val="24"/>
          <w:lang w:eastAsia="fr-FR"/>
        </w:rPr>
        <w:t>ans les nomenclatures.</w:t>
      </w:r>
    </w:p>
    <w:p w:rsidR="00BB4321" w:rsidRDefault="00BB4321" w:rsidP="00857BF5">
      <w:pPr>
        <w:jc w:val="both"/>
      </w:pPr>
    </w:p>
    <w:p w:rsidR="00BB4321" w:rsidRPr="00584951" w:rsidRDefault="00BB4321" w:rsidP="00857B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fr-FR"/>
        </w:rPr>
      </w:pPr>
      <w:r w:rsidRPr="0058495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fr-FR"/>
        </w:rPr>
        <w:t>REPONSE</w:t>
      </w:r>
      <w:r w:rsidR="0070041E" w:rsidRPr="0070041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fr-FR"/>
        </w:rPr>
        <w:t xml:space="preserve"> </w:t>
      </w:r>
      <w:r w:rsidRPr="0058495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fr-FR"/>
        </w:rPr>
        <w:t>3-2</w:t>
      </w:r>
    </w:p>
    <w:p w:rsidR="00BB4321" w:rsidRPr="00584951" w:rsidRDefault="00BB4321" w:rsidP="0085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temps de transfert </w:t>
      </w:r>
      <w:r w:rsidRPr="00584951">
        <w:rPr>
          <w:rFonts w:ascii="Times New Roman" w:eastAsia="Times New Roman" w:hAnsi="Times New Roman" w:cs="Times New Roman"/>
          <w:sz w:val="24"/>
          <w:szCs w:val="24"/>
          <w:lang w:eastAsia="fr-FR"/>
        </w:rPr>
        <w:t>est le temps nécessaire pour passer d'une opération de gamme à la suivante.</w:t>
      </w:r>
    </w:p>
    <w:p w:rsidR="00BB4321" w:rsidRDefault="00BB4321" w:rsidP="00857BF5">
      <w:pPr>
        <w:jc w:val="both"/>
      </w:pPr>
    </w:p>
    <w:p w:rsidR="00BB4321" w:rsidRPr="00584951" w:rsidRDefault="00BB4321" w:rsidP="00857B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fr-FR"/>
        </w:rPr>
      </w:pPr>
      <w:r w:rsidRPr="0058495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fr-FR"/>
        </w:rPr>
        <w:t>REPONSE3-3</w:t>
      </w:r>
    </w:p>
    <w:p w:rsidR="00BB4321" w:rsidRPr="00584951" w:rsidRDefault="00BB4321" w:rsidP="0085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84951">
        <w:rPr>
          <w:rFonts w:ascii="Times New Roman" w:eastAsia="Times New Roman" w:hAnsi="Times New Roman" w:cs="Times New Roman"/>
          <w:sz w:val="24"/>
          <w:szCs w:val="24"/>
          <w:lang w:eastAsia="fr-FR"/>
        </w:rPr>
        <w:t>La quantité du temps est le nombre de Pièces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584951">
        <w:rPr>
          <w:rFonts w:ascii="Times New Roman" w:eastAsia="Times New Roman" w:hAnsi="Times New Roman" w:cs="Times New Roman"/>
          <w:sz w:val="24"/>
          <w:szCs w:val="24"/>
          <w:lang w:eastAsia="fr-FR"/>
        </w:rPr>
        <w:t>réalisées dans le temps machine</w:t>
      </w:r>
      <w:r w:rsidR="007004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5849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.Cela permet d’exprimer des temps sous forme de </w:t>
      </w:r>
      <w:r w:rsidR="0070041E" w:rsidRPr="00584951">
        <w:rPr>
          <w:rFonts w:ascii="Times New Roman" w:eastAsia="Times New Roman" w:hAnsi="Times New Roman" w:cs="Times New Roman"/>
          <w:sz w:val="24"/>
          <w:szCs w:val="24"/>
          <w:lang w:eastAsia="fr-FR"/>
        </w:rPr>
        <w:t>cadence: par</w:t>
      </w:r>
      <w:r w:rsidRPr="005849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exemple, si l’on entre 1 dans le temps et 40 dans la quantité du temps, cela signifie que l’on réalise 40 pièces à l’heure.</w:t>
      </w:r>
    </w:p>
    <w:p w:rsidR="00BB4321" w:rsidRDefault="00BB4321" w:rsidP="00857BF5">
      <w:pPr>
        <w:jc w:val="both"/>
      </w:pPr>
    </w:p>
    <w:p w:rsidR="00BB4321" w:rsidRPr="0070041E" w:rsidRDefault="00BB4321" w:rsidP="00857B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fr-FR"/>
        </w:rPr>
      </w:pPr>
      <w:r w:rsidRPr="0058495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fr-FR"/>
        </w:rPr>
        <w:t>REPONSE3-4</w:t>
      </w:r>
    </w:p>
    <w:p w:rsidR="00BB4321" w:rsidRPr="00584951" w:rsidRDefault="00BB4321" w:rsidP="0085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84951">
        <w:rPr>
          <w:rFonts w:ascii="Times New Roman" w:eastAsia="Times New Roman" w:hAnsi="Times New Roman" w:cs="Times New Roman"/>
          <w:sz w:val="24"/>
          <w:szCs w:val="24"/>
          <w:lang w:eastAsia="fr-FR"/>
        </w:rPr>
        <w:t>Non.</w:t>
      </w:r>
      <w:r w:rsidR="007004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gramStart"/>
      <w:r w:rsidR="0070041E" w:rsidRPr="00584951">
        <w:rPr>
          <w:rFonts w:ascii="Times New Roman" w:eastAsia="Times New Roman" w:hAnsi="Times New Roman" w:cs="Times New Roman"/>
          <w:sz w:val="24"/>
          <w:szCs w:val="24"/>
          <w:lang w:eastAsia="fr-FR"/>
        </w:rPr>
        <w:t>O</w:t>
      </w:r>
      <w:r w:rsidR="0070041E" w:rsidRPr="00584951">
        <w:rPr>
          <w:rFonts w:ascii="Times New Roman" w:eastAsia="Times New Roman" w:hAnsi="Times New Roman" w:cs="Times New Roman"/>
          <w:sz w:val="24"/>
          <w:szCs w:val="24"/>
          <w:lang w:eastAsia="fr-FR"/>
        </w:rPr>
        <w:t>n</w:t>
      </w:r>
      <w:r w:rsidR="007004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</w:t>
      </w:r>
      <w:proofErr w:type="gramEnd"/>
      <w:r w:rsidR="007004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pas</w:t>
      </w:r>
      <w:r w:rsidR="0070041E" w:rsidRPr="005849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défini à ce niveau selon quelle gamme un article donné est fabriqué</w:t>
      </w:r>
    </w:p>
    <w:p w:rsidR="00BB4321" w:rsidRDefault="00BB4321" w:rsidP="00857BF5">
      <w:pPr>
        <w:jc w:val="both"/>
      </w:pPr>
    </w:p>
    <w:p w:rsidR="00BB4321" w:rsidRPr="00584951" w:rsidRDefault="00BB4321" w:rsidP="00857B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fr-FR"/>
        </w:rPr>
      </w:pPr>
      <w:r w:rsidRPr="0058495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fr-FR"/>
        </w:rPr>
        <w:t>REPONSE</w:t>
      </w:r>
      <w:r w:rsidRPr="0070041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fr-FR"/>
        </w:rPr>
        <w:t>3-</w:t>
      </w:r>
      <w:r w:rsidRPr="0058495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fr-FR"/>
        </w:rPr>
        <w:t>4</w:t>
      </w:r>
    </w:p>
    <w:p w:rsidR="00BB4321" w:rsidRPr="00584951" w:rsidRDefault="00BB4321" w:rsidP="0085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On évalue les charges machine en multipliant</w:t>
      </w:r>
      <w:r w:rsidRPr="005849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les temps machine par la quantité et on ajoute le temps de réglage pour chacune des opérations de la gamme de fabrication de l’article.</w:t>
      </w:r>
    </w:p>
    <w:p w:rsidR="00BB4321" w:rsidRDefault="00BB4321" w:rsidP="00857BF5">
      <w:pPr>
        <w:jc w:val="both"/>
      </w:pPr>
    </w:p>
    <w:p w:rsidR="0070041E" w:rsidRDefault="00BB4321" w:rsidP="00857BF5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70041E">
        <w:rPr>
          <w:rFonts w:ascii="Times New Roman" w:hAnsi="Times New Roman" w:cs="Times New Roman"/>
          <w:b/>
          <w:bCs/>
          <w:i/>
          <w:iCs/>
          <w:u w:val="single"/>
        </w:rPr>
        <w:t>REPONSE 6-1</w:t>
      </w:r>
    </w:p>
    <w:p w:rsidR="00BB4321" w:rsidRPr="0070041E" w:rsidRDefault="00965DCC" w:rsidP="00857BF5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>
        <w:t>L</w:t>
      </w:r>
      <w:r>
        <w:t>e</w:t>
      </w:r>
      <w:r>
        <w:t>s</w:t>
      </w:r>
      <w:r>
        <w:t xml:space="preserve"> programme</w:t>
      </w:r>
      <w:r>
        <w:t>s</w:t>
      </w:r>
      <w:r>
        <w:t xml:space="preserve"> directeur</w:t>
      </w:r>
      <w:r>
        <w:t>s</w:t>
      </w:r>
      <w:r>
        <w:t xml:space="preserve"> des articles ARM100 et ARM200 </w:t>
      </w:r>
      <w:r>
        <w:rPr>
          <w:rFonts w:ascii="Times New Roman" w:hAnsi="Times New Roman" w:cs="Times New Roman"/>
        </w:rPr>
        <w:t>sont les objectifs de production à atteindre. L’origine des besoins permet de voir à partir de quels besoins un ordre a été généré.</w:t>
      </w:r>
    </w:p>
    <w:p w:rsidR="00965DCC" w:rsidRDefault="00965DCC" w:rsidP="00857BF5">
      <w:pPr>
        <w:pStyle w:val="Default"/>
        <w:jc w:val="both"/>
        <w:rPr>
          <w:sz w:val="22"/>
          <w:szCs w:val="22"/>
        </w:rPr>
      </w:pPr>
    </w:p>
    <w:p w:rsidR="00965DCC" w:rsidRDefault="00965DCC" w:rsidP="00857BF5">
      <w:pPr>
        <w:pStyle w:val="Default"/>
        <w:jc w:val="both"/>
        <w:rPr>
          <w:sz w:val="22"/>
          <w:szCs w:val="22"/>
        </w:rPr>
      </w:pPr>
    </w:p>
    <w:p w:rsidR="0070041E" w:rsidRDefault="0070041E" w:rsidP="00857BF5">
      <w:pPr>
        <w:pStyle w:val="Default"/>
        <w:jc w:val="both"/>
        <w:rPr>
          <w:sz w:val="22"/>
          <w:szCs w:val="22"/>
        </w:rPr>
      </w:pPr>
    </w:p>
    <w:p w:rsidR="0070041E" w:rsidRDefault="0070041E" w:rsidP="00857BF5">
      <w:pPr>
        <w:pStyle w:val="Default"/>
        <w:jc w:val="both"/>
        <w:rPr>
          <w:sz w:val="22"/>
          <w:szCs w:val="22"/>
        </w:rPr>
      </w:pPr>
    </w:p>
    <w:p w:rsidR="00965DCC" w:rsidRDefault="00965DCC" w:rsidP="00857BF5">
      <w:pPr>
        <w:pStyle w:val="Default"/>
        <w:jc w:val="both"/>
        <w:rPr>
          <w:sz w:val="22"/>
          <w:szCs w:val="22"/>
        </w:rPr>
      </w:pPr>
    </w:p>
    <w:p w:rsidR="00965DCC" w:rsidRPr="0070041E" w:rsidRDefault="00965DCC" w:rsidP="00857BF5">
      <w:pPr>
        <w:pStyle w:val="Default"/>
        <w:jc w:val="both"/>
        <w:rPr>
          <w:b/>
          <w:bCs/>
          <w:i/>
          <w:iCs/>
          <w:sz w:val="22"/>
          <w:szCs w:val="22"/>
          <w:u w:val="single"/>
        </w:rPr>
      </w:pPr>
      <w:r w:rsidRPr="0070041E">
        <w:rPr>
          <w:b/>
          <w:bCs/>
          <w:i/>
          <w:iCs/>
          <w:sz w:val="22"/>
          <w:szCs w:val="22"/>
          <w:u w:val="single"/>
        </w:rPr>
        <w:t>REPONSE 6-2</w:t>
      </w:r>
    </w:p>
    <w:p w:rsidR="00965DCC" w:rsidRDefault="00965DCC" w:rsidP="00857BF5">
      <w:pPr>
        <w:pStyle w:val="Default"/>
        <w:jc w:val="both"/>
        <w:rPr>
          <w:sz w:val="22"/>
          <w:szCs w:val="22"/>
        </w:rPr>
      </w:pPr>
    </w:p>
    <w:p w:rsidR="00965DCC" w:rsidRDefault="00965DCC" w:rsidP="00857BF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Les délais d'approvisionnement critiques sont de 10 jours, ce qui laisse un délai de production critique de 9 jours, pour conduire à un cycle total de 19 jours.</w:t>
      </w:r>
    </w:p>
    <w:p w:rsidR="00965DCC" w:rsidRDefault="00965DCC" w:rsidP="00857BF5">
      <w:pPr>
        <w:pStyle w:val="Default"/>
        <w:jc w:val="both"/>
        <w:rPr>
          <w:sz w:val="22"/>
          <w:szCs w:val="22"/>
        </w:rPr>
      </w:pPr>
    </w:p>
    <w:p w:rsidR="00965DCC" w:rsidRPr="0070041E" w:rsidRDefault="00965DCC" w:rsidP="00857BF5">
      <w:pPr>
        <w:pStyle w:val="Default"/>
        <w:jc w:val="both"/>
        <w:rPr>
          <w:b/>
          <w:bCs/>
          <w:i/>
          <w:iCs/>
          <w:sz w:val="22"/>
          <w:szCs w:val="22"/>
          <w:u w:val="single"/>
        </w:rPr>
      </w:pPr>
      <w:r w:rsidRPr="0070041E">
        <w:rPr>
          <w:b/>
          <w:bCs/>
          <w:i/>
          <w:iCs/>
          <w:sz w:val="22"/>
          <w:szCs w:val="22"/>
          <w:u w:val="single"/>
        </w:rPr>
        <w:t>REPONSE 6-3</w:t>
      </w:r>
    </w:p>
    <w:p w:rsidR="00965DCC" w:rsidRDefault="00965DCC" w:rsidP="00857BF5">
      <w:pPr>
        <w:pStyle w:val="Default"/>
        <w:jc w:val="both"/>
        <w:rPr>
          <w:sz w:val="22"/>
          <w:szCs w:val="22"/>
        </w:rPr>
      </w:pPr>
    </w:p>
    <w:p w:rsidR="00965DCC" w:rsidRDefault="00965DCC" w:rsidP="00857BF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Au niv</w:t>
      </w:r>
      <w:r w:rsidR="0070041E">
        <w:rPr>
          <w:sz w:val="22"/>
          <w:szCs w:val="22"/>
        </w:rPr>
        <w:t>eau d’utilisation élémentaire, e-p</w:t>
      </w:r>
      <w:r>
        <w:rPr>
          <w:sz w:val="22"/>
          <w:szCs w:val="22"/>
        </w:rPr>
        <w:t>rélude ne teste pas la cohérence de ces données</w:t>
      </w:r>
    </w:p>
    <w:p w:rsidR="00965DCC" w:rsidRDefault="00965DCC" w:rsidP="00857BF5">
      <w:pPr>
        <w:pStyle w:val="Default"/>
        <w:jc w:val="both"/>
        <w:rPr>
          <w:sz w:val="22"/>
          <w:szCs w:val="22"/>
        </w:rPr>
      </w:pPr>
    </w:p>
    <w:p w:rsidR="00965DCC" w:rsidRPr="0070041E" w:rsidRDefault="00965DCC" w:rsidP="00857BF5">
      <w:pPr>
        <w:pStyle w:val="Default"/>
        <w:jc w:val="both"/>
        <w:rPr>
          <w:b/>
          <w:bCs/>
          <w:i/>
          <w:iCs/>
          <w:sz w:val="22"/>
          <w:szCs w:val="22"/>
          <w:u w:val="single"/>
        </w:rPr>
      </w:pPr>
      <w:r w:rsidRPr="0070041E">
        <w:rPr>
          <w:b/>
          <w:bCs/>
          <w:i/>
          <w:iCs/>
          <w:sz w:val="22"/>
          <w:szCs w:val="22"/>
          <w:u w:val="single"/>
        </w:rPr>
        <w:t>REPONSE 6-4</w:t>
      </w:r>
    </w:p>
    <w:p w:rsidR="00965DCC" w:rsidRDefault="00965DCC" w:rsidP="00857BF5">
      <w:pPr>
        <w:pStyle w:val="Default"/>
        <w:jc w:val="both"/>
        <w:rPr>
          <w:b/>
          <w:bCs/>
          <w:i/>
          <w:iCs/>
          <w:sz w:val="22"/>
          <w:szCs w:val="22"/>
        </w:rPr>
      </w:pPr>
    </w:p>
    <w:p w:rsidR="00965DCC" w:rsidRDefault="00965DCC" w:rsidP="00857BF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Les dates ont été évaluées suivant la théorie classique MRP à partir du délai d’obtention qui est fixé par l'utilisateur dans la fiche </w:t>
      </w:r>
      <w:r>
        <w:rPr>
          <w:b/>
          <w:bCs/>
          <w:sz w:val="22"/>
          <w:szCs w:val="22"/>
        </w:rPr>
        <w:t>Article</w:t>
      </w:r>
      <w:r>
        <w:rPr>
          <w:sz w:val="22"/>
          <w:szCs w:val="22"/>
        </w:rPr>
        <w:t>. Le cycle de fabrication est évalué à l'aide de la gamme de lancement : AR.</w:t>
      </w:r>
    </w:p>
    <w:p w:rsidR="00965DCC" w:rsidRDefault="00965DCC" w:rsidP="00857BF5">
      <w:pPr>
        <w:pStyle w:val="Default"/>
        <w:jc w:val="both"/>
        <w:rPr>
          <w:sz w:val="22"/>
          <w:szCs w:val="22"/>
        </w:rPr>
      </w:pPr>
    </w:p>
    <w:p w:rsidR="00965DCC" w:rsidRPr="0070041E" w:rsidRDefault="00965DCC" w:rsidP="00857BF5">
      <w:pPr>
        <w:pStyle w:val="Default"/>
        <w:jc w:val="both"/>
        <w:rPr>
          <w:b/>
          <w:bCs/>
          <w:i/>
          <w:iCs/>
          <w:sz w:val="22"/>
          <w:szCs w:val="22"/>
          <w:u w:val="single"/>
        </w:rPr>
      </w:pPr>
      <w:r w:rsidRPr="0070041E">
        <w:rPr>
          <w:b/>
          <w:bCs/>
          <w:i/>
          <w:iCs/>
          <w:sz w:val="22"/>
          <w:szCs w:val="22"/>
          <w:u w:val="single"/>
        </w:rPr>
        <w:t>REPONSE 6-5</w:t>
      </w:r>
    </w:p>
    <w:p w:rsidR="00965DCC" w:rsidRDefault="00965DCC" w:rsidP="00857BF5">
      <w:pPr>
        <w:pStyle w:val="Default"/>
        <w:jc w:val="both"/>
        <w:rPr>
          <w:b/>
          <w:bCs/>
          <w:i/>
          <w:iCs/>
          <w:sz w:val="22"/>
          <w:szCs w:val="22"/>
        </w:rPr>
      </w:pPr>
    </w:p>
    <w:p w:rsidR="00965DCC" w:rsidRDefault="00965DCC" w:rsidP="00857BF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 jalonnement des ordres de fabrication à capacité infinie consiste à calculer les dates de réalisation possibles des opérations à partir de leur durée et des capacités journalières des postes de charge, mais en supposant l'existence d'un nombre infini de poste de charge de chaque type. </w:t>
      </w:r>
    </w:p>
    <w:p w:rsidR="00965DCC" w:rsidRDefault="00965DCC" w:rsidP="00857BF5">
      <w:pPr>
        <w:pStyle w:val="Default"/>
        <w:jc w:val="both"/>
        <w:rPr>
          <w:sz w:val="22"/>
          <w:szCs w:val="22"/>
        </w:rPr>
      </w:pPr>
    </w:p>
    <w:p w:rsidR="00965DCC" w:rsidRPr="002631F0" w:rsidRDefault="00965DCC" w:rsidP="00857BF5">
      <w:pPr>
        <w:pStyle w:val="Default"/>
        <w:jc w:val="both"/>
        <w:rPr>
          <w:b/>
          <w:bCs/>
          <w:i/>
          <w:iCs/>
          <w:u w:val="single"/>
        </w:rPr>
      </w:pPr>
      <w:r w:rsidRPr="00566978">
        <w:rPr>
          <w:b/>
          <w:bCs/>
          <w:i/>
          <w:iCs/>
          <w:u w:val="single"/>
        </w:rPr>
        <w:t>REPONSE 6-6</w:t>
      </w:r>
    </w:p>
    <w:p w:rsidR="00965DCC" w:rsidRDefault="00965DCC" w:rsidP="00857BF5">
      <w:pPr>
        <w:pStyle w:val="Default"/>
        <w:jc w:val="both"/>
        <w:rPr>
          <w:b/>
          <w:bCs/>
          <w:i/>
          <w:iCs/>
        </w:rPr>
      </w:pPr>
    </w:p>
    <w:p w:rsidR="00965DCC" w:rsidRPr="00566978" w:rsidRDefault="00965DCC" w:rsidP="00857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66978">
        <w:rPr>
          <w:rFonts w:ascii="Times New Roman" w:hAnsi="Times New Roman" w:cs="Times New Roman"/>
          <w:color w:val="000000"/>
        </w:rPr>
        <w:t>Lors du jalonnement plusi</w:t>
      </w:r>
      <w:r w:rsidR="002631F0">
        <w:rPr>
          <w:rFonts w:ascii="Times New Roman" w:hAnsi="Times New Roman" w:cs="Times New Roman"/>
          <w:color w:val="000000"/>
        </w:rPr>
        <w:t>eurs types de dates sont évalué</w:t>
      </w:r>
      <w:r w:rsidRPr="00566978">
        <w:rPr>
          <w:rFonts w:ascii="Times New Roman" w:hAnsi="Times New Roman" w:cs="Times New Roman"/>
          <w:color w:val="000000"/>
        </w:rPr>
        <w:t>s. La date de début au plus tôt d'un ordre est égale à sa date de lancement ou à la date du jour si elle lui est postérieure. La date de fin au plus tôt d'un ordre est égale à date de début au plus tôt plus la somme des durées des opérations. La date de fin au plus tar</w:t>
      </w:r>
      <w:r w:rsidR="002631F0">
        <w:rPr>
          <w:rFonts w:ascii="Times New Roman" w:hAnsi="Times New Roman" w:cs="Times New Roman"/>
          <w:color w:val="000000"/>
        </w:rPr>
        <w:t xml:space="preserve">d est égale à la date du besoin. </w:t>
      </w:r>
      <w:r w:rsidRPr="00566978">
        <w:rPr>
          <w:rFonts w:ascii="Times New Roman" w:hAnsi="Times New Roman" w:cs="Times New Roman"/>
          <w:color w:val="000000"/>
        </w:rPr>
        <w:t>La date de début au plus tard d'un ordre est égale à la date de fin au plus tard moins la somme des durées des opérations. La marge est égale à la différence entre la date de début au plus tard et la date de début a</w:t>
      </w:r>
      <w:r w:rsidR="002631F0">
        <w:rPr>
          <w:rFonts w:ascii="Times New Roman" w:hAnsi="Times New Roman" w:cs="Times New Roman"/>
          <w:color w:val="000000"/>
        </w:rPr>
        <w:t>u plus tôt</w:t>
      </w:r>
      <w:r w:rsidRPr="00566978">
        <w:rPr>
          <w:rFonts w:ascii="Times New Roman" w:hAnsi="Times New Roman" w:cs="Times New Roman"/>
          <w:color w:val="000000"/>
        </w:rPr>
        <w:t xml:space="preserve">. </w:t>
      </w:r>
    </w:p>
    <w:p w:rsidR="00965DCC" w:rsidRDefault="00965DCC" w:rsidP="00857BF5">
      <w:pPr>
        <w:pStyle w:val="Default"/>
        <w:jc w:val="both"/>
        <w:rPr>
          <w:sz w:val="22"/>
          <w:szCs w:val="22"/>
        </w:rPr>
      </w:pPr>
    </w:p>
    <w:p w:rsidR="00965DCC" w:rsidRDefault="00965DCC" w:rsidP="00857BF5">
      <w:pPr>
        <w:pStyle w:val="Default"/>
        <w:jc w:val="both"/>
        <w:rPr>
          <w:sz w:val="22"/>
          <w:szCs w:val="22"/>
        </w:rPr>
      </w:pPr>
    </w:p>
    <w:p w:rsidR="00965DCC" w:rsidRPr="002631F0" w:rsidRDefault="002631F0" w:rsidP="00857BF5">
      <w:pPr>
        <w:pStyle w:val="Default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REPONSE </w:t>
      </w:r>
      <w:r w:rsidR="00965DCC" w:rsidRPr="00566978">
        <w:rPr>
          <w:b/>
          <w:bCs/>
          <w:i/>
          <w:iCs/>
          <w:u w:val="single"/>
        </w:rPr>
        <w:t xml:space="preserve"> 6-7</w:t>
      </w:r>
    </w:p>
    <w:p w:rsidR="00965DCC" w:rsidRDefault="00965DCC" w:rsidP="00857BF5">
      <w:pPr>
        <w:pStyle w:val="Default"/>
        <w:jc w:val="both"/>
        <w:rPr>
          <w:b/>
          <w:bCs/>
          <w:i/>
          <w:iCs/>
        </w:rPr>
      </w:pPr>
    </w:p>
    <w:p w:rsidR="00965DCC" w:rsidRPr="00566978" w:rsidRDefault="00965DCC" w:rsidP="00857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66978">
        <w:rPr>
          <w:rFonts w:ascii="Times New Roman" w:hAnsi="Times New Roman" w:cs="Times New Roman"/>
          <w:color w:val="000000"/>
        </w:rPr>
        <w:t xml:space="preserve">Marge = délai - cycle. Elle est calculée en nombre d’heures sur le calendrier. Tous les OF présentent des marges positives. Ils sont donc sans doute réalisables. </w:t>
      </w:r>
    </w:p>
    <w:p w:rsidR="00965DCC" w:rsidRDefault="00965DCC" w:rsidP="00857BF5">
      <w:pPr>
        <w:pStyle w:val="Default"/>
        <w:jc w:val="both"/>
      </w:pPr>
      <w:r w:rsidRPr="00566978">
        <w:t>Ces marges sont des sécurités pour assurer qu'on puisse respecter les dates planifiées malgré les aléas. Inconvénients, cela conduit à générer des stocks, puisque les OF sont lancés en avance.</w:t>
      </w:r>
    </w:p>
    <w:p w:rsidR="00965DCC" w:rsidRDefault="00965DCC" w:rsidP="00857BF5">
      <w:pPr>
        <w:pStyle w:val="Default"/>
        <w:jc w:val="both"/>
      </w:pPr>
    </w:p>
    <w:p w:rsidR="00965DCC" w:rsidRPr="002631F0" w:rsidRDefault="00965DCC" w:rsidP="00857BF5">
      <w:pPr>
        <w:pStyle w:val="Default"/>
        <w:jc w:val="both"/>
        <w:rPr>
          <w:b/>
          <w:bCs/>
          <w:i/>
          <w:iCs/>
          <w:u w:val="single"/>
        </w:rPr>
      </w:pPr>
      <w:r w:rsidRPr="00566978">
        <w:rPr>
          <w:b/>
          <w:bCs/>
          <w:i/>
          <w:iCs/>
          <w:u w:val="single"/>
        </w:rPr>
        <w:t>REPONSE 6-8</w:t>
      </w:r>
    </w:p>
    <w:p w:rsidR="00965DCC" w:rsidRDefault="00965DCC" w:rsidP="00857BF5">
      <w:pPr>
        <w:pStyle w:val="Default"/>
        <w:jc w:val="both"/>
        <w:rPr>
          <w:b/>
          <w:bCs/>
          <w:i/>
          <w:iCs/>
        </w:rPr>
      </w:pPr>
    </w:p>
    <w:p w:rsidR="00965DCC" w:rsidRDefault="00965DCC" w:rsidP="00857BF5">
      <w:pPr>
        <w:pStyle w:val="Default"/>
        <w:jc w:val="both"/>
      </w:pPr>
      <w:r w:rsidRPr="00566978">
        <w:t>Aucun des postes de charge n’est saturé. On a donc de fortes chances de réaliser le programme.</w:t>
      </w:r>
    </w:p>
    <w:p w:rsidR="00965DCC" w:rsidRDefault="00965DCC" w:rsidP="00857BF5">
      <w:pPr>
        <w:pStyle w:val="Default"/>
        <w:jc w:val="both"/>
      </w:pPr>
    </w:p>
    <w:p w:rsidR="00965DCC" w:rsidRPr="002631F0" w:rsidRDefault="00965DCC" w:rsidP="00857BF5">
      <w:pPr>
        <w:pStyle w:val="Default"/>
        <w:jc w:val="both"/>
        <w:rPr>
          <w:b/>
          <w:bCs/>
          <w:i/>
          <w:iCs/>
          <w:u w:val="single"/>
        </w:rPr>
      </w:pPr>
      <w:r w:rsidRPr="00566978">
        <w:rPr>
          <w:b/>
          <w:bCs/>
          <w:i/>
          <w:iCs/>
          <w:u w:val="single"/>
        </w:rPr>
        <w:t>REPONSE 6-9</w:t>
      </w:r>
    </w:p>
    <w:p w:rsidR="00965DCC" w:rsidRDefault="00965DCC" w:rsidP="00857BF5">
      <w:pPr>
        <w:pStyle w:val="Default"/>
        <w:jc w:val="both"/>
        <w:rPr>
          <w:b/>
          <w:bCs/>
          <w:i/>
          <w:iCs/>
        </w:rPr>
      </w:pPr>
    </w:p>
    <w:p w:rsidR="00965DCC" w:rsidRDefault="00965DCC" w:rsidP="00857BF5">
      <w:pPr>
        <w:pStyle w:val="Default"/>
        <w:jc w:val="both"/>
      </w:pPr>
      <w:r w:rsidRPr="00566978">
        <w:t>Le graphique des charges fait apparaître de grandes différences de charge entre les semaines ou les jours.</w:t>
      </w:r>
    </w:p>
    <w:p w:rsidR="00010BC0" w:rsidRDefault="00010BC0" w:rsidP="00857BF5">
      <w:pPr>
        <w:pStyle w:val="Default"/>
        <w:jc w:val="both"/>
      </w:pPr>
    </w:p>
    <w:p w:rsidR="00010BC0" w:rsidRDefault="00010BC0" w:rsidP="00857BF5">
      <w:pPr>
        <w:pStyle w:val="Default"/>
        <w:jc w:val="both"/>
      </w:pPr>
    </w:p>
    <w:p w:rsidR="002631F0" w:rsidRDefault="002631F0" w:rsidP="00857BF5">
      <w:pPr>
        <w:pStyle w:val="Default"/>
        <w:jc w:val="both"/>
      </w:pPr>
    </w:p>
    <w:p w:rsidR="002631F0" w:rsidRDefault="002631F0" w:rsidP="00857BF5">
      <w:pPr>
        <w:pStyle w:val="Default"/>
        <w:jc w:val="both"/>
      </w:pPr>
    </w:p>
    <w:p w:rsidR="00010BC0" w:rsidRDefault="00010BC0" w:rsidP="00857BF5">
      <w:pPr>
        <w:pStyle w:val="Default"/>
        <w:jc w:val="both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834"/>
        <w:gridCol w:w="3835"/>
      </w:tblGrid>
      <w:tr w:rsidR="00010BC0" w:rsidRPr="002631F0" w:rsidTr="00613F03">
        <w:tblPrEx>
          <w:tblCellMar>
            <w:top w:w="0" w:type="dxa"/>
            <w:bottom w:w="0" w:type="dxa"/>
          </w:tblCellMar>
        </w:tblPrEx>
        <w:trPr>
          <w:gridAfter w:val="1"/>
          <w:wAfter w:w="3835" w:type="dxa"/>
          <w:trHeight w:val="102"/>
        </w:trPr>
        <w:tc>
          <w:tcPr>
            <w:tcW w:w="3834" w:type="dxa"/>
          </w:tcPr>
          <w:p w:rsidR="00010BC0" w:rsidRPr="00566978" w:rsidRDefault="002631F0" w:rsidP="00857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2631F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REPONSE</w:t>
            </w:r>
            <w:r w:rsidR="00010BC0" w:rsidRPr="0056697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 xml:space="preserve"> 8-1 </w:t>
            </w:r>
          </w:p>
        </w:tc>
      </w:tr>
      <w:tr w:rsidR="00010BC0" w:rsidRPr="002631F0" w:rsidTr="00613F03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7669" w:type="dxa"/>
            <w:gridSpan w:val="2"/>
          </w:tcPr>
          <w:p w:rsidR="00010BC0" w:rsidRPr="00566978" w:rsidRDefault="00010BC0" w:rsidP="00857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L’affermissement transforme les statuts des OF de telle sorte qu’ils ne soient pas supprimés lors du prochain calcul des besoins. Ils permettent ainsi d’obtenir une </w:t>
            </w:r>
            <w:r w:rsidR="002631F0" w:rsidRPr="00566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certaine</w:t>
            </w:r>
            <w:r w:rsidRPr="00566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stabilité du programme de fabrication. </w:t>
            </w:r>
          </w:p>
        </w:tc>
      </w:tr>
    </w:tbl>
    <w:p w:rsidR="00010BC0" w:rsidRPr="002631F0" w:rsidRDefault="00010BC0" w:rsidP="00857BF5">
      <w:pPr>
        <w:pStyle w:val="Default"/>
        <w:jc w:val="both"/>
      </w:pPr>
    </w:p>
    <w:p w:rsidR="00010BC0" w:rsidRPr="002631F0" w:rsidRDefault="00010BC0" w:rsidP="00857BF5">
      <w:pPr>
        <w:pStyle w:val="Default"/>
        <w:jc w:val="both"/>
      </w:pPr>
    </w:p>
    <w:p w:rsidR="00010BC0" w:rsidRPr="002631F0" w:rsidRDefault="00010BC0" w:rsidP="00857BF5">
      <w:pPr>
        <w:pStyle w:val="Default"/>
        <w:jc w:val="both"/>
        <w:rPr>
          <w:b/>
          <w:bCs/>
          <w:i/>
          <w:iCs/>
          <w:u w:val="single"/>
        </w:rPr>
      </w:pPr>
      <w:r w:rsidRPr="00566978">
        <w:rPr>
          <w:b/>
          <w:bCs/>
          <w:i/>
          <w:iCs/>
          <w:u w:val="single"/>
        </w:rPr>
        <w:t>REPONSE 8-2</w:t>
      </w:r>
    </w:p>
    <w:p w:rsidR="00010BC0" w:rsidRPr="002631F0" w:rsidRDefault="00010BC0" w:rsidP="00857BF5">
      <w:pPr>
        <w:pStyle w:val="Default"/>
        <w:jc w:val="both"/>
        <w:rPr>
          <w:b/>
          <w:bCs/>
          <w:i/>
          <w:iCs/>
        </w:rPr>
      </w:pPr>
    </w:p>
    <w:p w:rsidR="00010BC0" w:rsidRPr="002631F0" w:rsidRDefault="00010BC0" w:rsidP="00857BF5">
      <w:pPr>
        <w:pStyle w:val="Default"/>
        <w:jc w:val="both"/>
      </w:pPr>
      <w:r w:rsidRPr="00566978">
        <w:t>Toutes les dates ont été évaluées selon l</w:t>
      </w:r>
      <w:r w:rsidR="002631F0">
        <w:t xml:space="preserve">e procédé </w:t>
      </w:r>
      <w:r w:rsidRPr="00566978">
        <w:t>MRP.</w:t>
      </w:r>
    </w:p>
    <w:p w:rsidR="00010BC0" w:rsidRPr="002631F0" w:rsidRDefault="00010BC0" w:rsidP="00857BF5">
      <w:pPr>
        <w:pStyle w:val="Default"/>
        <w:jc w:val="both"/>
      </w:pPr>
    </w:p>
    <w:p w:rsidR="00010BC0" w:rsidRPr="002631F0" w:rsidRDefault="00010BC0" w:rsidP="00857BF5">
      <w:pPr>
        <w:pStyle w:val="Default"/>
        <w:jc w:val="both"/>
        <w:rPr>
          <w:b/>
          <w:bCs/>
          <w:i/>
          <w:iCs/>
          <w:u w:val="single"/>
        </w:rPr>
      </w:pPr>
      <w:r w:rsidRPr="00566978">
        <w:rPr>
          <w:b/>
          <w:bCs/>
          <w:i/>
          <w:iCs/>
          <w:u w:val="single"/>
        </w:rPr>
        <w:t>REPONSE 8-3</w:t>
      </w:r>
    </w:p>
    <w:p w:rsidR="00010BC0" w:rsidRPr="002631F0" w:rsidRDefault="00010BC0" w:rsidP="00857BF5">
      <w:pPr>
        <w:pStyle w:val="Default"/>
        <w:jc w:val="both"/>
        <w:rPr>
          <w:b/>
          <w:bCs/>
          <w:i/>
          <w:iCs/>
        </w:rPr>
      </w:pPr>
    </w:p>
    <w:p w:rsidR="00010BC0" w:rsidRPr="002631F0" w:rsidRDefault="002631F0" w:rsidP="00857BF5">
      <w:pPr>
        <w:pStyle w:val="Default"/>
        <w:jc w:val="both"/>
      </w:pPr>
      <w:r w:rsidRPr="002631F0">
        <w:t>Le</w:t>
      </w:r>
      <w:r w:rsidR="00010BC0" w:rsidRPr="002631F0">
        <w:t xml:space="preserve"> jalonnement et les calculs de charge correspondant aux ordres de fabrication générés par le calcul</w:t>
      </w:r>
      <w:r>
        <w:t xml:space="preserve"> des besoins ne constitua</w:t>
      </w:r>
      <w:r w:rsidR="00010BC0" w:rsidRPr="002631F0">
        <w:t xml:space="preserve">nt </w:t>
      </w:r>
      <w:r w:rsidR="00010BC0" w:rsidRPr="002631F0">
        <w:t xml:space="preserve">qu'une analyse partielle </w:t>
      </w:r>
      <w:r w:rsidR="00010BC0" w:rsidRPr="002631F0">
        <w:t>p</w:t>
      </w:r>
      <w:r w:rsidR="00010BC0" w:rsidRPr="00566978">
        <w:t xml:space="preserve">arce que pour le moment, seules des analyses globales </w:t>
      </w:r>
      <w:r>
        <w:t>ont été réalisées.</w:t>
      </w:r>
    </w:p>
    <w:p w:rsidR="00010BC0" w:rsidRPr="002631F0" w:rsidRDefault="00010BC0" w:rsidP="00857BF5">
      <w:pPr>
        <w:pStyle w:val="Default"/>
        <w:jc w:val="both"/>
      </w:pPr>
    </w:p>
    <w:p w:rsidR="00010BC0" w:rsidRPr="002631F0" w:rsidRDefault="00010BC0" w:rsidP="00857BF5">
      <w:pPr>
        <w:pStyle w:val="Default"/>
        <w:jc w:val="both"/>
        <w:rPr>
          <w:b/>
          <w:bCs/>
          <w:i/>
          <w:iCs/>
          <w:u w:val="single"/>
        </w:rPr>
      </w:pPr>
      <w:r w:rsidRPr="00566978">
        <w:rPr>
          <w:b/>
          <w:bCs/>
          <w:i/>
          <w:iCs/>
          <w:u w:val="single"/>
        </w:rPr>
        <w:t>REPONSE 8-6</w:t>
      </w:r>
    </w:p>
    <w:p w:rsidR="00010BC0" w:rsidRPr="002631F0" w:rsidRDefault="00010BC0" w:rsidP="00857BF5">
      <w:pPr>
        <w:pStyle w:val="Default"/>
        <w:jc w:val="both"/>
        <w:rPr>
          <w:b/>
          <w:bCs/>
          <w:i/>
          <w:iCs/>
        </w:rPr>
      </w:pPr>
    </w:p>
    <w:p w:rsidR="00010BC0" w:rsidRPr="002631F0" w:rsidRDefault="00010BC0" w:rsidP="00857BF5">
      <w:pPr>
        <w:pStyle w:val="Default"/>
        <w:jc w:val="both"/>
      </w:pPr>
      <w:r w:rsidRPr="002631F0">
        <w:t>L</w:t>
      </w:r>
      <w:r w:rsidRPr="002631F0">
        <w:t xml:space="preserve">'impact d'une avance d'un OF par rapport à la date de besoin sur l'organisation de la production </w:t>
      </w:r>
      <w:r w:rsidRPr="002631F0">
        <w:t>est dû aux</w:t>
      </w:r>
      <w:r w:rsidRPr="00566978">
        <w:t xml:space="preserve"> stocks.</w:t>
      </w:r>
    </w:p>
    <w:p w:rsidR="00010BC0" w:rsidRPr="002631F0" w:rsidRDefault="00010BC0" w:rsidP="00857BF5">
      <w:pPr>
        <w:pStyle w:val="Default"/>
        <w:jc w:val="both"/>
      </w:pPr>
    </w:p>
    <w:p w:rsidR="00010BC0" w:rsidRPr="002631F0" w:rsidRDefault="00010BC0" w:rsidP="00857BF5">
      <w:pPr>
        <w:pStyle w:val="Default"/>
        <w:jc w:val="both"/>
        <w:rPr>
          <w:b/>
          <w:bCs/>
          <w:i/>
          <w:iCs/>
          <w:u w:val="single"/>
        </w:rPr>
      </w:pPr>
      <w:r w:rsidRPr="00566978">
        <w:rPr>
          <w:b/>
          <w:bCs/>
          <w:i/>
          <w:iCs/>
          <w:u w:val="single"/>
        </w:rPr>
        <w:t>REPONSE 9-1</w:t>
      </w:r>
    </w:p>
    <w:p w:rsidR="00010BC0" w:rsidRPr="002631F0" w:rsidRDefault="00010BC0" w:rsidP="00857BF5">
      <w:pPr>
        <w:pStyle w:val="Default"/>
        <w:jc w:val="both"/>
        <w:rPr>
          <w:b/>
          <w:bCs/>
          <w:i/>
          <w:iCs/>
        </w:rPr>
      </w:pPr>
    </w:p>
    <w:p w:rsidR="00010BC0" w:rsidRPr="002631F0" w:rsidRDefault="002631F0" w:rsidP="00857BF5">
      <w:pPr>
        <w:pStyle w:val="Default"/>
        <w:jc w:val="both"/>
      </w:pPr>
      <w:r w:rsidRPr="00566978">
        <w:t>Certains</w:t>
      </w:r>
      <w:r>
        <w:t xml:space="preserve"> lancements ont </w:t>
      </w:r>
      <w:r w:rsidR="00010BC0" w:rsidRPr="00566978">
        <w:t>été refusés</w:t>
      </w:r>
      <w:r w:rsidR="00010BC0" w:rsidRPr="002631F0">
        <w:t xml:space="preserve"> parce que </w:t>
      </w:r>
      <w:r w:rsidR="00010BC0" w:rsidRPr="00566978">
        <w:t>les composants nécessaires ne sont pas disponibles.</w:t>
      </w:r>
    </w:p>
    <w:p w:rsidR="00010BC0" w:rsidRPr="002631F0" w:rsidRDefault="00010BC0" w:rsidP="00965DCC">
      <w:pPr>
        <w:pStyle w:val="Default"/>
      </w:pPr>
    </w:p>
    <w:sectPr w:rsidR="00010BC0" w:rsidRPr="00263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321"/>
    <w:rsid w:val="00010BC0"/>
    <w:rsid w:val="002631F0"/>
    <w:rsid w:val="002F36E9"/>
    <w:rsid w:val="003D0053"/>
    <w:rsid w:val="0070041E"/>
    <w:rsid w:val="00851A9C"/>
    <w:rsid w:val="00857BF5"/>
    <w:rsid w:val="00965DCC"/>
    <w:rsid w:val="00BB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7DBA5A-6E0A-44B4-A3B3-8D32102E8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96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694</Words>
  <Characters>3818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2016-05-13T21:28:00Z</dcterms:created>
  <dcterms:modified xsi:type="dcterms:W3CDTF">2016-05-13T22:31:00Z</dcterms:modified>
</cp:coreProperties>
</file>